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E9" w:rsidRDefault="00292EE9" w:rsidP="00292EE9">
      <w:pPr>
        <w:spacing w:line="240" w:lineRule="atLeast"/>
        <w:ind w:right="7"/>
        <w:jc w:val="center"/>
        <w:rPr>
          <w:rFonts w:ascii="Times New Roman" w:hAnsi="Times New Roman"/>
          <w:b/>
          <w:sz w:val="32"/>
          <w:szCs w:val="32"/>
        </w:rPr>
      </w:pPr>
      <w:r w:rsidRPr="008A30AF">
        <w:rPr>
          <w:rFonts w:ascii="Times New Roman" w:hAnsi="Times New Roman"/>
          <w:b/>
          <w:sz w:val="32"/>
          <w:szCs w:val="32"/>
        </w:rPr>
        <w:t>Curriculum Vitae for John A. Lynn II</w:t>
      </w:r>
    </w:p>
    <w:p w:rsidR="00292EE9" w:rsidRPr="006B56C4" w:rsidRDefault="008D2055" w:rsidP="00237502">
      <w:pPr>
        <w:spacing w:line="240" w:lineRule="atLeast"/>
        <w:ind w:right="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907D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March</w:t>
      </w:r>
      <w:r w:rsidR="00D027AE">
        <w:rPr>
          <w:rFonts w:ascii="Times New Roman" w:hAnsi="Times New Roman"/>
          <w:szCs w:val="24"/>
        </w:rPr>
        <w:t xml:space="preserve"> 2019</w:t>
      </w:r>
    </w:p>
    <w:p w:rsidR="00292EE9" w:rsidRPr="00292EE9" w:rsidRDefault="00292EE9" w:rsidP="00292EE9">
      <w:pPr>
        <w:spacing w:line="240" w:lineRule="atLeast"/>
        <w:ind w:right="7"/>
        <w:rPr>
          <w:rFonts w:ascii="Times New Roman" w:hAnsi="Times New Roman"/>
          <w:b/>
          <w:smallCaps/>
          <w:szCs w:val="24"/>
        </w:rPr>
      </w:pPr>
    </w:p>
    <w:p w:rsidR="00292EE9" w:rsidRPr="00292EE9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292EE9">
        <w:rPr>
          <w:rFonts w:ascii="Times New Roman" w:hAnsi="Times New Roman"/>
          <w:b/>
          <w:sz w:val="28"/>
          <w:szCs w:val="28"/>
        </w:rPr>
        <w:t>Contents of this CV</w:t>
      </w:r>
      <w:bookmarkStart w:id="0" w:name="_GoBack"/>
      <w:bookmarkEnd w:id="0"/>
    </w:p>
    <w:p w:rsidR="00CE432F" w:rsidRDefault="00D85980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2017 Awards</w:t>
      </w:r>
      <w:r w:rsidR="00CA2B92">
        <w:rPr>
          <w:rFonts w:ascii="Times New Roman" w:hAnsi="Times New Roman"/>
          <w:b/>
          <w:szCs w:val="24"/>
        </w:rPr>
        <w:t xml:space="preserve"> Received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Contact Information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Education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Academic Positions Held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 xml:space="preserve">Teaching </w:t>
      </w:r>
      <w:r w:rsidR="00DC7F4E">
        <w:rPr>
          <w:rFonts w:ascii="Times New Roman" w:hAnsi="Times New Roman"/>
          <w:b/>
          <w:szCs w:val="24"/>
        </w:rPr>
        <w:t>Awards</w:t>
      </w:r>
      <w:r w:rsidRPr="00186A6B">
        <w:rPr>
          <w:rFonts w:ascii="Times New Roman" w:hAnsi="Times New Roman"/>
          <w:b/>
          <w:szCs w:val="24"/>
        </w:rPr>
        <w:t xml:space="preserve"> Received</w:t>
      </w:r>
    </w:p>
    <w:p w:rsidR="00292EE9" w:rsidRPr="00186A6B" w:rsidRDefault="00CE432F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Orders</w:t>
      </w:r>
      <w:r w:rsidR="00292EE9" w:rsidRPr="00186A6B">
        <w:rPr>
          <w:rFonts w:ascii="Times New Roman" w:hAnsi="Times New Roman"/>
          <w:b/>
          <w:szCs w:val="24"/>
        </w:rPr>
        <w:t xml:space="preserve"> Received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Offices Held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Work with US and Other Militaries</w:t>
      </w:r>
    </w:p>
    <w:p w:rsidR="00292EE9" w:rsidRPr="00186A6B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Books Published</w:t>
      </w:r>
    </w:p>
    <w:p w:rsidR="00292EE9" w:rsidRDefault="00292EE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Cs w:val="24"/>
        </w:rPr>
        <w:t>Published Articles, Chapters, and Papers</w:t>
      </w:r>
    </w:p>
    <w:p w:rsidR="003C343A" w:rsidRPr="00186A6B" w:rsidRDefault="00477619" w:rsidP="00292EE9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Teaching t</w:t>
      </w:r>
      <w:r w:rsidR="003C343A">
        <w:rPr>
          <w:rFonts w:ascii="Times New Roman" w:hAnsi="Times New Roman"/>
          <w:b/>
          <w:szCs w:val="24"/>
        </w:rPr>
        <w:t>he History of Terrorism</w:t>
      </w:r>
    </w:p>
    <w:p w:rsidR="00292EE9" w:rsidRDefault="00292EE9" w:rsidP="00292EE9">
      <w:pPr>
        <w:rPr>
          <w:rFonts w:ascii="Times New Roman" w:hAnsi="Times New Roman"/>
        </w:rPr>
      </w:pPr>
    </w:p>
    <w:p w:rsidR="00D85980" w:rsidRDefault="00D85980" w:rsidP="00CE432F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Awards Received</w:t>
      </w:r>
    </w:p>
    <w:p w:rsidR="00CE432F" w:rsidRPr="00D85980" w:rsidRDefault="00D85980" w:rsidP="00D85980">
      <w:pPr>
        <w:spacing w:line="240" w:lineRule="atLeast"/>
        <w:ind w:right="7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Samuel Eliot </w:t>
      </w:r>
      <w:r w:rsidR="00CE432F" w:rsidRPr="00D85980">
        <w:rPr>
          <w:rFonts w:ascii="Times New Roman" w:hAnsi="Times New Roman"/>
          <w:b/>
          <w:szCs w:val="24"/>
        </w:rPr>
        <w:t>Morison Prize</w:t>
      </w:r>
    </w:p>
    <w:p w:rsidR="00CE432F" w:rsidRPr="00D85980" w:rsidRDefault="006151B1" w:rsidP="00CE432F">
      <w:pPr>
        <w:spacing w:line="240" w:lineRule="atLeast"/>
        <w:ind w:left="720" w:right="7"/>
        <w:rPr>
          <w:rFonts w:ascii="Times New Roman" w:hAnsi="Times New Roman"/>
          <w:szCs w:val="24"/>
        </w:rPr>
      </w:pPr>
      <w:r w:rsidRPr="00D85980">
        <w:rPr>
          <w:rFonts w:ascii="Times New Roman" w:hAnsi="Times New Roman"/>
          <w:szCs w:val="24"/>
        </w:rPr>
        <w:t xml:space="preserve">The Society for Military History awarded </w:t>
      </w:r>
      <w:r w:rsidR="00CE432F" w:rsidRPr="00D85980">
        <w:rPr>
          <w:rFonts w:ascii="Times New Roman" w:hAnsi="Times New Roman"/>
          <w:szCs w:val="24"/>
        </w:rPr>
        <w:t xml:space="preserve">John Lynn </w:t>
      </w:r>
      <w:r w:rsidRPr="00D85980">
        <w:rPr>
          <w:rFonts w:ascii="Times New Roman" w:hAnsi="Times New Roman"/>
          <w:szCs w:val="24"/>
        </w:rPr>
        <w:t>its</w:t>
      </w:r>
      <w:r w:rsidR="00CE432F" w:rsidRPr="00D85980">
        <w:rPr>
          <w:rFonts w:ascii="Times New Roman" w:hAnsi="Times New Roman"/>
          <w:szCs w:val="24"/>
        </w:rPr>
        <w:t xml:space="preserve"> Samuel Eliot Morison Prize for 2017</w:t>
      </w:r>
      <w:r w:rsidRPr="00D85980">
        <w:rPr>
          <w:rFonts w:ascii="Times New Roman" w:hAnsi="Times New Roman"/>
          <w:szCs w:val="24"/>
        </w:rPr>
        <w:t xml:space="preserve">.  </w:t>
      </w:r>
      <w:r w:rsidR="00CE432F" w:rsidRPr="00D85980">
        <w:rPr>
          <w:rFonts w:ascii="Times New Roman" w:hAnsi="Times New Roman"/>
          <w:szCs w:val="24"/>
        </w:rPr>
        <w:t xml:space="preserve">The Morison is given </w:t>
      </w:r>
      <w:r w:rsidRPr="00D85980">
        <w:rPr>
          <w:rFonts w:ascii="Times New Roman" w:hAnsi="Times New Roman"/>
          <w:szCs w:val="24"/>
        </w:rPr>
        <w:t xml:space="preserve">to one individual each year </w:t>
      </w:r>
      <w:r w:rsidR="00CE432F" w:rsidRPr="00D85980">
        <w:rPr>
          <w:rFonts w:ascii="Times New Roman" w:hAnsi="Times New Roman"/>
          <w:szCs w:val="24"/>
        </w:rPr>
        <w:t xml:space="preserve">in recognition of </w:t>
      </w:r>
      <w:r w:rsidRPr="00D85980">
        <w:rPr>
          <w:rFonts w:ascii="Times New Roman" w:hAnsi="Times New Roman"/>
          <w:szCs w:val="24"/>
        </w:rPr>
        <w:t xml:space="preserve">his or her </w:t>
      </w:r>
      <w:r w:rsidR="00CE432F" w:rsidRPr="00D85980">
        <w:rPr>
          <w:rFonts w:ascii="Times New Roman" w:hAnsi="Times New Roman"/>
          <w:szCs w:val="24"/>
        </w:rPr>
        <w:t>career accomplishments and contributions</w:t>
      </w:r>
      <w:r w:rsidRPr="00D85980">
        <w:rPr>
          <w:rFonts w:ascii="Times New Roman" w:hAnsi="Times New Roman"/>
          <w:szCs w:val="24"/>
        </w:rPr>
        <w:t>.</w:t>
      </w:r>
      <w:r w:rsidR="00DD5C26">
        <w:rPr>
          <w:rFonts w:ascii="Times New Roman" w:hAnsi="Times New Roman"/>
          <w:szCs w:val="24"/>
        </w:rPr>
        <w:t xml:space="preserve"> It is their most honored prize.</w:t>
      </w:r>
    </w:p>
    <w:p w:rsidR="00CE432F" w:rsidRPr="00215338" w:rsidRDefault="009828FC" w:rsidP="00D85980">
      <w:pPr>
        <w:spacing w:line="240" w:lineRule="atLeast"/>
        <w:ind w:left="720" w:right="7"/>
        <w:rPr>
          <w:rFonts w:ascii="Times New Roman" w:hAnsi="Times New Roman"/>
          <w:szCs w:val="24"/>
        </w:rPr>
      </w:pPr>
      <w:hyperlink r:id="rId7" w:history="1">
        <w:r w:rsidR="00D85980" w:rsidRPr="00215338">
          <w:rPr>
            <w:rStyle w:val="Hyperlink"/>
            <w:rFonts w:ascii="Times New Roman" w:hAnsi="Times New Roman"/>
            <w:color w:val="auto"/>
            <w:szCs w:val="24"/>
            <w:u w:val="none"/>
          </w:rPr>
          <w:t>http://www.smh-hq.org/awards/morison.html</w:t>
        </w:r>
      </w:hyperlink>
    </w:p>
    <w:p w:rsidR="00D85980" w:rsidRDefault="00D85980" w:rsidP="00D85980">
      <w:pPr>
        <w:spacing w:line="240" w:lineRule="atLeast"/>
        <w:ind w:left="720" w:right="7"/>
        <w:rPr>
          <w:rFonts w:ascii="Times New Roman" w:hAnsi="Times New Roman"/>
          <w:szCs w:val="24"/>
        </w:rPr>
      </w:pPr>
    </w:p>
    <w:p w:rsidR="00D85980" w:rsidRPr="000073C2" w:rsidRDefault="00D85980" w:rsidP="00D85980">
      <w:pPr>
        <w:spacing w:line="240" w:lineRule="atLeast"/>
        <w:ind w:left="720" w:right="7"/>
        <w:rPr>
          <w:rFonts w:ascii="Times New Roman" w:hAnsi="Times New Roman"/>
          <w:b/>
          <w:szCs w:val="24"/>
        </w:rPr>
      </w:pPr>
      <w:r w:rsidRPr="000073C2">
        <w:rPr>
          <w:rFonts w:ascii="Times New Roman" w:hAnsi="Times New Roman"/>
          <w:b/>
          <w:szCs w:val="24"/>
        </w:rPr>
        <w:t>NEH Public Scholar Grant</w:t>
      </w:r>
    </w:p>
    <w:p w:rsidR="00D85980" w:rsidRDefault="00D85980" w:rsidP="00D85980">
      <w:pPr>
        <w:spacing w:line="240" w:lineRule="atLeast"/>
        <w:ind w:left="720" w:right="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National Endowment for the Humanities awarded J</w:t>
      </w:r>
      <w:r w:rsidR="00076156">
        <w:rPr>
          <w:rFonts w:ascii="Times New Roman" w:hAnsi="Times New Roman"/>
          <w:szCs w:val="24"/>
        </w:rPr>
        <w:t xml:space="preserve">ohn Lynn a Public Scholar Grant in August 2017 </w:t>
      </w:r>
      <w:r>
        <w:rPr>
          <w:rFonts w:ascii="Times New Roman" w:hAnsi="Times New Roman"/>
          <w:szCs w:val="24"/>
        </w:rPr>
        <w:t>for his project “</w:t>
      </w:r>
      <w:r w:rsidRPr="00D85980">
        <w:rPr>
          <w:rFonts w:ascii="Times New Roman" w:hAnsi="Times New Roman"/>
          <w:szCs w:val="24"/>
        </w:rPr>
        <w:t>The Other Side of Victory: A History of Surrender from Medieval Combat to Modern Terrorism</w:t>
      </w:r>
      <w:r>
        <w:rPr>
          <w:rFonts w:ascii="Times New Roman" w:hAnsi="Times New Roman"/>
          <w:szCs w:val="24"/>
        </w:rPr>
        <w:t>.”</w:t>
      </w:r>
    </w:p>
    <w:p w:rsidR="00DD5C26" w:rsidRDefault="00DD5C26" w:rsidP="00D85980">
      <w:pPr>
        <w:spacing w:line="240" w:lineRule="atLeast"/>
        <w:ind w:left="720" w:right="7"/>
        <w:rPr>
          <w:rFonts w:ascii="Times New Roman" w:hAnsi="Times New Roman"/>
          <w:szCs w:val="24"/>
        </w:rPr>
      </w:pPr>
      <w:r w:rsidRPr="00DD5C26">
        <w:rPr>
          <w:rFonts w:ascii="Times New Roman" w:hAnsi="Times New Roman"/>
          <w:szCs w:val="24"/>
        </w:rPr>
        <w:t>https://www.washingtonpost.com/entertainment/books/2017-neh-grants-encourage-great-scholarship-for-nonscholars-to-enjoy/2017/08/01/6e0e74f2-76e9-11e7-8f39-eeb7d3a2d304_story.html</w:t>
      </w:r>
    </w:p>
    <w:p w:rsidR="00DD5C26" w:rsidRDefault="00DD5C26" w:rsidP="00D85980">
      <w:pPr>
        <w:spacing w:line="240" w:lineRule="atLeast"/>
        <w:ind w:left="720" w:right="7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b/>
          <w:sz w:val="28"/>
          <w:szCs w:val="28"/>
        </w:rPr>
        <w:t>Contact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9"/>
        <w:gridCol w:w="3901"/>
      </w:tblGrid>
      <w:tr w:rsidR="00292EE9" w:rsidRPr="00186A6B" w:rsidTr="00A74CF2">
        <w:tc>
          <w:tcPr>
            <w:tcW w:w="5482" w:type="dxa"/>
          </w:tcPr>
          <w:p w:rsidR="00292EE9" w:rsidRPr="00186A6B" w:rsidRDefault="00292EE9" w:rsidP="00A74CF2">
            <w:pPr>
              <w:spacing w:line="240" w:lineRule="atLeast"/>
              <w:ind w:left="720" w:right="360"/>
              <w:rPr>
                <w:rFonts w:ascii="Times New Roman" w:hAnsi="Times New Roman"/>
                <w:b/>
                <w:szCs w:val="24"/>
              </w:rPr>
            </w:pPr>
            <w:r w:rsidRPr="00186A6B">
              <w:rPr>
                <w:rFonts w:ascii="Times New Roman" w:hAnsi="Times New Roman"/>
                <w:b/>
                <w:szCs w:val="24"/>
              </w:rPr>
              <w:t>Cell Phone</w:t>
            </w:r>
          </w:p>
          <w:p w:rsidR="00292EE9" w:rsidRPr="00186A6B" w:rsidRDefault="00292EE9" w:rsidP="00A74CF2">
            <w:pPr>
              <w:spacing w:line="240" w:lineRule="atLeast"/>
              <w:ind w:left="720" w:right="36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217-778-7333</w:t>
            </w:r>
          </w:p>
          <w:p w:rsidR="00292EE9" w:rsidRPr="00186A6B" w:rsidRDefault="00292EE9" w:rsidP="00A74CF2">
            <w:pPr>
              <w:spacing w:line="240" w:lineRule="atLeast"/>
              <w:ind w:left="720" w:right="360"/>
              <w:rPr>
                <w:rFonts w:ascii="Times New Roman" w:hAnsi="Times New Roman"/>
                <w:szCs w:val="24"/>
              </w:rPr>
            </w:pPr>
          </w:p>
          <w:p w:rsidR="00292EE9" w:rsidRPr="00186A6B" w:rsidRDefault="00292EE9" w:rsidP="00A74CF2">
            <w:pPr>
              <w:spacing w:line="240" w:lineRule="atLeast"/>
              <w:ind w:left="720" w:right="360"/>
              <w:rPr>
                <w:rFonts w:ascii="Times New Roman" w:hAnsi="Times New Roman"/>
                <w:b/>
                <w:szCs w:val="24"/>
              </w:rPr>
            </w:pPr>
            <w:r w:rsidRPr="00186A6B">
              <w:rPr>
                <w:rFonts w:ascii="Times New Roman" w:hAnsi="Times New Roman"/>
                <w:b/>
                <w:szCs w:val="24"/>
              </w:rPr>
              <w:t xml:space="preserve">Email </w:t>
            </w:r>
          </w:p>
          <w:p w:rsidR="00292EE9" w:rsidRPr="00186A6B" w:rsidRDefault="00292EE9" w:rsidP="00A74CF2">
            <w:pPr>
              <w:spacing w:line="240" w:lineRule="atLeast"/>
              <w:ind w:left="720" w:right="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johnlynn@illinois</w:t>
            </w:r>
            <w:r w:rsidRPr="00186A6B">
              <w:rPr>
                <w:rFonts w:ascii="Times New Roman" w:hAnsi="Times New Roman"/>
                <w:szCs w:val="24"/>
              </w:rPr>
              <w:t>.edu</w:t>
            </w:r>
          </w:p>
        </w:tc>
        <w:tc>
          <w:tcPr>
            <w:tcW w:w="3921" w:type="dxa"/>
          </w:tcPr>
          <w:p w:rsidR="00292EE9" w:rsidRPr="00186A6B" w:rsidRDefault="00292EE9" w:rsidP="00A74CF2">
            <w:pPr>
              <w:spacing w:line="240" w:lineRule="atLeast"/>
              <w:ind w:right="7"/>
              <w:rPr>
                <w:rFonts w:ascii="Times New Roman" w:hAnsi="Times New Roman"/>
                <w:b/>
                <w:szCs w:val="24"/>
              </w:rPr>
            </w:pPr>
            <w:r w:rsidRPr="00186A6B">
              <w:rPr>
                <w:rFonts w:ascii="Times New Roman" w:hAnsi="Times New Roman"/>
                <w:b/>
                <w:szCs w:val="24"/>
              </w:rPr>
              <w:t>Home</w:t>
            </w:r>
          </w:p>
          <w:p w:rsidR="00292EE9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910 West Hill Street</w:t>
            </w:r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86A6B">
                  <w:rPr>
                    <w:rFonts w:ascii="Times New Roman" w:hAnsi="Times New Roman"/>
                    <w:szCs w:val="24"/>
                  </w:rPr>
                  <w:t>Champaign</w:t>
                </w:r>
              </w:smartTag>
              <w:r w:rsidRPr="00186A6B">
                <w:rPr>
                  <w:rFonts w:ascii="Times New Roman" w:hAnsi="Times New Roman"/>
                  <w:szCs w:val="24"/>
                </w:rPr>
                <w:t xml:space="preserve">, </w:t>
              </w:r>
              <w:smartTag w:uri="urn:schemas-microsoft-com:office:smarttags" w:element="State">
                <w:r w:rsidRPr="00186A6B">
                  <w:rPr>
                    <w:rFonts w:ascii="Times New Roman" w:hAnsi="Times New Roman"/>
                    <w:szCs w:val="24"/>
                  </w:rPr>
                  <w:t>IL</w:t>
                </w:r>
              </w:smartTag>
              <w:r w:rsidRPr="00186A6B"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ostalCode">
                <w:r w:rsidRPr="00186A6B">
                  <w:rPr>
                    <w:rFonts w:ascii="Times New Roman" w:hAnsi="Times New Roman"/>
                    <w:szCs w:val="24"/>
                  </w:rPr>
                  <w:t>61821</w:t>
                </w:r>
              </w:smartTag>
            </w:smartTag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Phone: 217-356-6336</w:t>
            </w:r>
          </w:p>
          <w:p w:rsidR="00292EE9" w:rsidRDefault="00292EE9" w:rsidP="00DD5C26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</w:p>
          <w:p w:rsidR="00DD5C26" w:rsidRPr="00186A6B" w:rsidRDefault="00DD5C26" w:rsidP="00DD5C26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</w:p>
        </w:tc>
      </w:tr>
      <w:tr w:rsidR="00292EE9" w:rsidRPr="00186A6B" w:rsidTr="00A74CF2">
        <w:tc>
          <w:tcPr>
            <w:tcW w:w="5482" w:type="dxa"/>
          </w:tcPr>
          <w:p w:rsidR="00292EE9" w:rsidRPr="00B6197C" w:rsidRDefault="00292EE9" w:rsidP="00A74CF2">
            <w:pPr>
              <w:ind w:left="720"/>
              <w:rPr>
                <w:rFonts w:ascii="Times New Roman" w:hAnsi="Times New Roman"/>
                <w:b/>
              </w:rPr>
            </w:pPr>
            <w:r w:rsidRPr="00B6197C">
              <w:rPr>
                <w:rFonts w:ascii="Times New Roman" w:hAnsi="Times New Roman"/>
                <w:b/>
              </w:rPr>
              <w:t>University of Illinois</w:t>
            </w:r>
            <w:r>
              <w:rPr>
                <w:rFonts w:ascii="Times New Roman" w:hAnsi="Times New Roman"/>
                <w:b/>
              </w:rPr>
              <w:t xml:space="preserve"> at Urbana-Champaign</w:t>
            </w:r>
          </w:p>
          <w:p w:rsidR="00292EE9" w:rsidRPr="00186A6B" w:rsidRDefault="00292EE9" w:rsidP="00A74CF2">
            <w:pPr>
              <w:ind w:left="720"/>
              <w:rPr>
                <w:rFonts w:ascii="Times New Roman" w:hAnsi="Times New Roman"/>
              </w:rPr>
            </w:pPr>
            <w:r w:rsidRPr="00186A6B">
              <w:rPr>
                <w:rFonts w:ascii="Times New Roman" w:hAnsi="Times New Roman"/>
              </w:rPr>
              <w:t>Department of History</w:t>
            </w:r>
            <w:r w:rsidRPr="00186A6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309 Gregory Hall</w:t>
            </w:r>
          </w:p>
          <w:p w:rsidR="00292EE9" w:rsidRPr="00186A6B" w:rsidRDefault="00292EE9" w:rsidP="00A74CF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 S. Wright St.</w:t>
            </w:r>
          </w:p>
          <w:p w:rsidR="00292EE9" w:rsidRPr="00186A6B" w:rsidRDefault="00292EE9" w:rsidP="00A74CF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Urbana, IL 61801</w:t>
            </w:r>
          </w:p>
          <w:p w:rsidR="00292EE9" w:rsidRPr="00186A6B" w:rsidRDefault="00292EE9" w:rsidP="00A74CF2">
            <w:pPr>
              <w:ind w:left="720"/>
              <w:rPr>
                <w:rFonts w:ascii="Times New Roman" w:hAnsi="Times New Roman"/>
              </w:rPr>
            </w:pPr>
            <w:r w:rsidRPr="00186A6B">
              <w:rPr>
                <w:rFonts w:ascii="Times New Roman" w:hAnsi="Times New Roman"/>
              </w:rPr>
              <w:t xml:space="preserve">Phone: </w:t>
            </w:r>
            <w:r>
              <w:rPr>
                <w:rFonts w:ascii="Times New Roman" w:hAnsi="Times New Roman"/>
              </w:rPr>
              <w:t>217-333-1155</w:t>
            </w:r>
            <w:r w:rsidRPr="00186A6B">
              <w:rPr>
                <w:rFonts w:ascii="Times New Roman" w:hAnsi="Times New Roman"/>
              </w:rPr>
              <w:br/>
              <w:t xml:space="preserve">Fax: </w:t>
            </w:r>
            <w:r>
              <w:rPr>
                <w:rFonts w:ascii="Times New Roman" w:hAnsi="Times New Roman"/>
              </w:rPr>
              <w:t>217-333-2297</w:t>
            </w:r>
          </w:p>
          <w:p w:rsidR="00292EE9" w:rsidRPr="00186A6B" w:rsidRDefault="00292EE9" w:rsidP="00A74CF2">
            <w:pPr>
              <w:spacing w:line="240" w:lineRule="atLeast"/>
              <w:ind w:right="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1" w:type="dxa"/>
          </w:tcPr>
          <w:p w:rsidR="00292EE9" w:rsidRDefault="00292EE9" w:rsidP="00A74CF2">
            <w:pPr>
              <w:spacing w:line="240" w:lineRule="atLeast"/>
              <w:ind w:left="720" w:right="360"/>
              <w:rPr>
                <w:rFonts w:ascii="Times New Roman" w:hAnsi="Times New Roman"/>
                <w:szCs w:val="24"/>
              </w:rPr>
            </w:pPr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Program in Arms Control, D</w:t>
            </w:r>
            <w:r w:rsidR="00DD5C26">
              <w:rPr>
                <w:rFonts w:ascii="Times New Roman" w:hAnsi="Times New Roman"/>
                <w:szCs w:val="24"/>
              </w:rPr>
              <w:t>omestic</w:t>
            </w:r>
            <w:r w:rsidR="004A6B6F">
              <w:rPr>
                <w:rFonts w:ascii="Times New Roman" w:hAnsi="Times New Roman"/>
                <w:szCs w:val="24"/>
              </w:rPr>
              <w:t>,</w:t>
            </w:r>
            <w:r w:rsidR="00DD5C26">
              <w:rPr>
                <w:rFonts w:ascii="Times New Roman" w:hAnsi="Times New Roman"/>
                <w:szCs w:val="24"/>
              </w:rPr>
              <w:t xml:space="preserve"> and </w:t>
            </w:r>
            <w:r w:rsidRPr="00186A6B">
              <w:rPr>
                <w:rFonts w:ascii="Times New Roman" w:hAnsi="Times New Roman"/>
                <w:szCs w:val="24"/>
              </w:rPr>
              <w:t>International Security</w:t>
            </w:r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35</w:t>
            </w:r>
            <w:r w:rsidR="00DD5C26">
              <w:rPr>
                <w:rFonts w:ascii="Times New Roman" w:hAnsi="Times New Roman"/>
                <w:szCs w:val="24"/>
              </w:rPr>
              <w:t>0</w:t>
            </w:r>
            <w:r w:rsidRPr="00186A6B">
              <w:rPr>
                <w:rFonts w:ascii="Times New Roman" w:hAnsi="Times New Roman"/>
                <w:szCs w:val="24"/>
              </w:rPr>
              <w:t xml:space="preserve"> Armory Building</w:t>
            </w:r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186A6B">
                  <w:rPr>
                    <w:rFonts w:ascii="Times New Roman" w:hAnsi="Times New Roman"/>
                    <w:szCs w:val="24"/>
                  </w:rPr>
                  <w:t>505 E. Armory Avenue</w:t>
                </w:r>
              </w:smartTag>
            </w:smartTag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86A6B">
                  <w:rPr>
                    <w:rFonts w:ascii="Times New Roman" w:hAnsi="Times New Roman"/>
                    <w:szCs w:val="24"/>
                  </w:rPr>
                  <w:t>Champaign</w:t>
                </w:r>
              </w:smartTag>
              <w:r w:rsidRPr="00186A6B">
                <w:rPr>
                  <w:rFonts w:ascii="Times New Roman" w:hAnsi="Times New Roman"/>
                  <w:szCs w:val="24"/>
                </w:rPr>
                <w:t xml:space="preserve">, </w:t>
              </w:r>
              <w:smartTag w:uri="urn:schemas-microsoft-com:office:smarttags" w:element="State">
                <w:r w:rsidRPr="00186A6B">
                  <w:rPr>
                    <w:rFonts w:ascii="Times New Roman" w:hAnsi="Times New Roman"/>
                    <w:szCs w:val="24"/>
                  </w:rPr>
                  <w:t>IL</w:t>
                </w:r>
              </w:smartTag>
              <w:r w:rsidRPr="00186A6B"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ostalCode">
                <w:r w:rsidRPr="00186A6B">
                  <w:rPr>
                    <w:rFonts w:ascii="Times New Roman" w:hAnsi="Times New Roman"/>
                    <w:szCs w:val="24"/>
                  </w:rPr>
                  <w:t>61820</w:t>
                </w:r>
              </w:smartTag>
            </w:smartTag>
          </w:p>
          <w:p w:rsidR="00292EE9" w:rsidRPr="00186A6B" w:rsidRDefault="00292EE9" w:rsidP="00A74CF2">
            <w:pPr>
              <w:spacing w:line="240" w:lineRule="atLeast"/>
              <w:ind w:right="36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Phone: 217-333-7086</w:t>
            </w:r>
          </w:p>
          <w:p w:rsidR="00292EE9" w:rsidRPr="00186A6B" w:rsidRDefault="00292EE9" w:rsidP="00A74CF2">
            <w:pPr>
              <w:spacing w:line="240" w:lineRule="atLeast"/>
              <w:ind w:right="7"/>
              <w:rPr>
                <w:rFonts w:ascii="Times New Roman" w:hAnsi="Times New Roman"/>
                <w:b/>
                <w:sz w:val="28"/>
                <w:szCs w:val="28"/>
              </w:rPr>
            </w:pPr>
            <w:r w:rsidRPr="00186A6B">
              <w:rPr>
                <w:rFonts w:ascii="Times New Roman" w:hAnsi="Times New Roman"/>
                <w:szCs w:val="24"/>
              </w:rPr>
              <w:t>Fax: 217-244-5157</w:t>
            </w:r>
          </w:p>
        </w:tc>
      </w:tr>
    </w:tbl>
    <w:p w:rsidR="00D85980" w:rsidRDefault="00D85980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>Education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University of California at Los Angeles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Ph.D.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3/73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University of California at Davis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M.A.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3/67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University of Illinois at Urbana-Champaign 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E432F">
        <w:rPr>
          <w:rFonts w:ascii="Times New Roman" w:hAnsi="Times New Roman"/>
          <w:szCs w:val="24"/>
        </w:rPr>
        <w:t>B.A.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8/64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 w:val="22"/>
        </w:rPr>
      </w:pP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>Academic Positions Held</w:t>
      </w:r>
    </w:p>
    <w:p w:rsidR="005C1B90" w:rsidRDefault="005C1B90" w:rsidP="005C1B90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Professor Emeritus of History–University of Illinois at U-C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6/09-</w:t>
      </w:r>
    </w:p>
    <w:p w:rsidR="005C1B90" w:rsidRPr="00186A6B" w:rsidRDefault="005C1B90" w:rsidP="005C1B90">
      <w:pPr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D03D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eaching part-time at the University of Illinois</w:t>
      </w:r>
      <w:r w:rsidR="00E57F67">
        <w:rPr>
          <w:rFonts w:ascii="Times New Roman" w:hAnsi="Times New Roman"/>
          <w:szCs w:val="24"/>
        </w:rPr>
        <w:tab/>
      </w:r>
      <w:r w:rsidR="00E57F67">
        <w:rPr>
          <w:rFonts w:ascii="Times New Roman" w:hAnsi="Times New Roman"/>
          <w:szCs w:val="24"/>
        </w:rPr>
        <w:tab/>
      </w:r>
      <w:r w:rsidR="00F033DD">
        <w:rPr>
          <w:rFonts w:ascii="Times New Roman" w:hAnsi="Times New Roman"/>
          <w:szCs w:val="24"/>
        </w:rPr>
        <w:tab/>
      </w:r>
      <w:r w:rsidR="006D03DE">
        <w:rPr>
          <w:rFonts w:ascii="Times New Roman" w:hAnsi="Times New Roman"/>
          <w:szCs w:val="24"/>
        </w:rPr>
        <w:t>8/12-</w:t>
      </w:r>
    </w:p>
    <w:p w:rsidR="00CE432F" w:rsidRDefault="00CE432F" w:rsidP="00CE432F">
      <w:pPr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(Professor Emeritus of Political Science</w:t>
      </w:r>
      <w:r w:rsidRPr="00186A6B">
        <w:rPr>
          <w:rFonts w:ascii="Times New Roman" w:hAnsi="Times New Roman"/>
          <w:szCs w:val="24"/>
        </w:rPr>
        <w:t>–University of Illinois at U-C</w:t>
      </w:r>
      <w:r>
        <w:rPr>
          <w:rFonts w:ascii="Times New Roman" w:hAnsi="Times New Roman"/>
          <w:szCs w:val="24"/>
        </w:rPr>
        <w:tab/>
        <w:t>8</w:t>
      </w:r>
      <w:r w:rsidRPr="00186A6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17-12/17)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Distinguished Professor of Military History–Northwestern University</w:t>
      </w:r>
      <w:r w:rsidRPr="00186A6B">
        <w:rPr>
          <w:rFonts w:ascii="Times New Roman" w:hAnsi="Times New Roman"/>
          <w:szCs w:val="24"/>
        </w:rPr>
        <w:tab/>
        <w:t>9/09-</w:t>
      </w:r>
      <w:r>
        <w:rPr>
          <w:rFonts w:ascii="Times New Roman" w:hAnsi="Times New Roman"/>
          <w:szCs w:val="24"/>
        </w:rPr>
        <w:t>8/12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Faculty, Program in Arms Control, </w:t>
      </w:r>
      <w:r w:rsidR="00E57F67">
        <w:rPr>
          <w:rFonts w:ascii="Times New Roman" w:hAnsi="Times New Roman"/>
          <w:szCs w:val="24"/>
        </w:rPr>
        <w:t>Domestic</w:t>
      </w:r>
      <w:r w:rsidRPr="00186A6B">
        <w:rPr>
          <w:rFonts w:ascii="Times New Roman" w:hAnsi="Times New Roman"/>
          <w:szCs w:val="24"/>
        </w:rPr>
        <w:t xml:space="preserve"> and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ab/>
        <w:t>International Security, University of Illinois at U-C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8/80-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Oppenheimer Professor of Warfighting Strategy–US Marine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ab/>
      </w:r>
      <w:smartTag w:uri="urn:schemas-microsoft-com:office:smarttags" w:element="PlaceName">
        <w:r w:rsidRPr="00186A6B">
          <w:rPr>
            <w:rFonts w:ascii="Times New Roman" w:hAnsi="Times New Roman"/>
            <w:szCs w:val="24"/>
          </w:rPr>
          <w:t>Corps</w:t>
        </w:r>
      </w:smartTag>
      <w:r w:rsidRPr="00186A6B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A6B">
          <w:rPr>
            <w:rFonts w:ascii="Times New Roman" w:hAnsi="Times New Roman"/>
            <w:szCs w:val="24"/>
          </w:rPr>
          <w:t>University</w:t>
        </w:r>
      </w:smartTag>
      <w:r w:rsidRPr="00186A6B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86A6B">
            <w:rPr>
              <w:rFonts w:ascii="Times New Roman" w:hAnsi="Times New Roman"/>
              <w:szCs w:val="24"/>
            </w:rPr>
            <w:t>Quantico</w:t>
          </w:r>
        </w:smartTag>
        <w:r w:rsidRPr="00186A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A6B">
            <w:rPr>
              <w:rFonts w:ascii="Times New Roman" w:hAnsi="Times New Roman"/>
              <w:szCs w:val="24"/>
            </w:rPr>
            <w:t>VA</w:t>
          </w:r>
        </w:smartTag>
      </w:smartTag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8/94-7/95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Professor of History–University of Illinois at U-C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8/91-6/09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Associate Professor of History–University of Illinois at U-C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  <w:t>8/83-8/91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Assistant Professor of History</w:t>
      </w:r>
      <w:r w:rsidR="006A5702" w:rsidRPr="00186A6B">
        <w:rPr>
          <w:rFonts w:ascii="Times New Roman" w:hAnsi="Times New Roman"/>
          <w:szCs w:val="24"/>
        </w:rPr>
        <w:t>–</w:t>
      </w:r>
      <w:r w:rsidRPr="00186A6B">
        <w:rPr>
          <w:rFonts w:ascii="Times New Roman" w:hAnsi="Times New Roman"/>
          <w:szCs w:val="24"/>
        </w:rPr>
        <w:t xml:space="preserve">University of </w:t>
      </w:r>
      <w:smartTag w:uri="urn:schemas-microsoft-com:office:smarttags" w:element="PlaceName">
        <w:r w:rsidRPr="00186A6B">
          <w:rPr>
            <w:rFonts w:ascii="Times New Roman" w:hAnsi="Times New Roman"/>
            <w:szCs w:val="24"/>
          </w:rPr>
          <w:t>Illinois</w:t>
        </w:r>
      </w:smartTag>
      <w:r w:rsidRPr="00186A6B">
        <w:rPr>
          <w:rFonts w:ascii="Times New Roman" w:hAnsi="Times New Roman"/>
          <w:szCs w:val="24"/>
        </w:rPr>
        <w:t xml:space="preserve"> at U-C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="006A5702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8/78-8/83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Assistant Professor of History</w:t>
      </w:r>
      <w:r w:rsidR="006A5702" w:rsidRPr="00186A6B">
        <w:rPr>
          <w:rFonts w:ascii="Times New Roman" w:hAnsi="Times New Roman"/>
          <w:szCs w:val="24"/>
        </w:rPr>
        <w:t>–</w:t>
      </w:r>
      <w:r w:rsidRPr="00186A6B">
        <w:rPr>
          <w:rFonts w:ascii="Times New Roman" w:hAnsi="Times New Roman"/>
          <w:szCs w:val="24"/>
        </w:rPr>
        <w:t xml:space="preserve">University of </w:t>
      </w:r>
      <w:smartTag w:uri="urn:schemas-microsoft-com:office:smarttags" w:element="PlaceName">
        <w:r w:rsidRPr="00186A6B">
          <w:rPr>
            <w:rFonts w:ascii="Times New Roman" w:hAnsi="Times New Roman"/>
            <w:szCs w:val="24"/>
          </w:rPr>
          <w:t>Maine</w:t>
        </w:r>
      </w:smartTag>
      <w:r w:rsidRPr="00186A6B">
        <w:rPr>
          <w:rFonts w:ascii="Times New Roman" w:hAnsi="Times New Roman"/>
          <w:szCs w:val="24"/>
        </w:rPr>
        <w:t>, Orono</w:t>
      </w:r>
      <w:r w:rsidRPr="00186A6B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ab/>
      </w:r>
      <w:r w:rsidR="006A5702"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9/73-5/77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 w:val="22"/>
        </w:rPr>
      </w:pPr>
      <w:r w:rsidRPr="00186A6B">
        <w:rPr>
          <w:rFonts w:ascii="Times New Roman" w:hAnsi="Times New Roman"/>
          <w:szCs w:val="24"/>
        </w:rPr>
        <w:t>Visiting Asst. Prof. of History</w:t>
      </w:r>
      <w:r w:rsidR="006A5702" w:rsidRPr="00186A6B">
        <w:rPr>
          <w:rFonts w:ascii="Times New Roman" w:hAnsi="Times New Roman"/>
          <w:szCs w:val="24"/>
        </w:rPr>
        <w:t>–</w:t>
      </w:r>
      <w:r w:rsidRPr="00186A6B">
        <w:rPr>
          <w:rFonts w:ascii="Times New Roman" w:hAnsi="Times New Roman"/>
          <w:szCs w:val="24"/>
        </w:rPr>
        <w:t>Indiana University, Bloomington</w:t>
      </w:r>
      <w:r w:rsidRPr="00186A6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6A6B">
        <w:rPr>
          <w:rFonts w:ascii="Times New Roman" w:hAnsi="Times New Roman"/>
          <w:szCs w:val="24"/>
        </w:rPr>
        <w:t>8/72-6/73</w:t>
      </w:r>
    </w:p>
    <w:p w:rsidR="006A5702" w:rsidRPr="00325D09" w:rsidRDefault="006A5702" w:rsidP="00292EE9">
      <w:pPr>
        <w:spacing w:line="240" w:lineRule="atLeast"/>
        <w:ind w:right="7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 xml:space="preserve">Teaching </w:t>
      </w:r>
      <w:r w:rsidR="00DC7F4E">
        <w:rPr>
          <w:rFonts w:ascii="Times New Roman" w:hAnsi="Times New Roman"/>
          <w:b/>
          <w:sz w:val="28"/>
          <w:szCs w:val="28"/>
        </w:rPr>
        <w:t>Awards</w:t>
      </w:r>
      <w:r w:rsidRPr="00186A6B">
        <w:rPr>
          <w:rFonts w:ascii="Times New Roman" w:hAnsi="Times New Roman"/>
          <w:b/>
          <w:sz w:val="28"/>
          <w:szCs w:val="28"/>
        </w:rPr>
        <w:t xml:space="preserve"> Received</w:t>
      </w:r>
    </w:p>
    <w:p w:rsidR="00292EE9" w:rsidRPr="000C3066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0C3066">
        <w:rPr>
          <w:rFonts w:ascii="Times New Roman" w:hAnsi="Times New Roman"/>
          <w:szCs w:val="24"/>
        </w:rPr>
        <w:t>Campus Award for Excellence in Undergraduate Teaching, 2001.</w:t>
      </w:r>
    </w:p>
    <w:p w:rsidR="00292EE9" w:rsidRPr="00186A6B" w:rsidRDefault="00292EE9" w:rsidP="00292EE9">
      <w:pPr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Conferred by the Provost of the University of Illinois at Urbana-Champaign.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Dean’s Award for Excellence in Undergraduate Teaching, 2000-2001.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Conferred by the College of Liberal Arts and Sciences at the University of Illinois.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Humanities Award for Excellence in Teaching, 2001.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ab/>
        <w:t>Conferred by the Humanities Council, University of Illinois.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Queen Prize for Excellence in Graduate Teaching from the Department of 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History, 2005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Delta Sigma Omicron Distinguished Teaching Award, 2008</w:t>
      </w:r>
    </w:p>
    <w:p w:rsidR="00292EE9" w:rsidRPr="00186A6B" w:rsidRDefault="00292EE9" w:rsidP="00292EE9">
      <w:pPr>
        <w:spacing w:line="240" w:lineRule="atLeast"/>
        <w:ind w:left="720" w:firstLine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For teaching students with disabilities.</w:t>
      </w:r>
    </w:p>
    <w:p w:rsidR="00292EE9" w:rsidRPr="001E2AA7" w:rsidRDefault="00292EE9" w:rsidP="00292EE9">
      <w:pPr>
        <w:pStyle w:val="BodyText"/>
        <w:ind w:left="720"/>
        <w:rPr>
          <w:rFonts w:ascii="Times New Roman" w:hAnsi="Times New Roman"/>
          <w:b w:val="0"/>
          <w:sz w:val="24"/>
          <w:szCs w:val="24"/>
        </w:rPr>
      </w:pPr>
      <w:r w:rsidRPr="001E2AA7">
        <w:rPr>
          <w:rFonts w:ascii="Times New Roman" w:hAnsi="Times New Roman"/>
          <w:b w:val="0"/>
          <w:sz w:val="24"/>
          <w:szCs w:val="24"/>
        </w:rPr>
        <w:t>University of Illinois List of Teachers Ra</w:t>
      </w:r>
      <w:r w:rsidR="00FA1346">
        <w:rPr>
          <w:rFonts w:ascii="Times New Roman" w:hAnsi="Times New Roman"/>
          <w:b w:val="0"/>
          <w:sz w:val="24"/>
          <w:szCs w:val="24"/>
        </w:rPr>
        <w:t>nke</w:t>
      </w:r>
      <w:r w:rsidRPr="001E2AA7">
        <w:rPr>
          <w:rFonts w:ascii="Times New Roman" w:hAnsi="Times New Roman"/>
          <w:b w:val="0"/>
          <w:sz w:val="24"/>
          <w:szCs w:val="24"/>
        </w:rPr>
        <w:t xml:space="preserve">d </w:t>
      </w:r>
      <w:r w:rsidR="001E2AA7">
        <w:rPr>
          <w:rFonts w:ascii="Times New Roman" w:hAnsi="Times New Roman"/>
          <w:b w:val="0"/>
          <w:sz w:val="24"/>
          <w:szCs w:val="24"/>
        </w:rPr>
        <w:t xml:space="preserve">as </w:t>
      </w:r>
      <w:r w:rsidRPr="001E2AA7">
        <w:rPr>
          <w:rFonts w:ascii="Times New Roman" w:hAnsi="Times New Roman"/>
          <w:b w:val="0"/>
          <w:sz w:val="24"/>
          <w:szCs w:val="24"/>
        </w:rPr>
        <w:t>Excellent</w:t>
      </w:r>
      <w:r w:rsidR="00FA1346">
        <w:rPr>
          <w:rFonts w:ascii="Times New Roman" w:hAnsi="Times New Roman"/>
          <w:b w:val="0"/>
          <w:sz w:val="24"/>
          <w:szCs w:val="24"/>
        </w:rPr>
        <w:t xml:space="preserve"> by their Students</w:t>
      </w:r>
      <w:r w:rsidR="001E2AA7" w:rsidRPr="001E2AA7">
        <w:rPr>
          <w:rFonts w:ascii="Times New Roman" w:hAnsi="Times New Roman"/>
          <w:b w:val="0"/>
          <w:sz w:val="24"/>
          <w:szCs w:val="24"/>
        </w:rPr>
        <w:t>:</w:t>
      </w:r>
    </w:p>
    <w:p w:rsidR="00292EE9" w:rsidRDefault="000E5312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E2AA7">
        <w:rPr>
          <w:rFonts w:ascii="Times New Roman" w:hAnsi="Times New Roman"/>
          <w:szCs w:val="24"/>
        </w:rPr>
        <w:t>fall</w:t>
      </w:r>
      <w:r w:rsidR="00292EE9" w:rsidRPr="001E2AA7">
        <w:rPr>
          <w:rFonts w:ascii="Times New Roman" w:hAnsi="Times New Roman"/>
          <w:szCs w:val="24"/>
        </w:rPr>
        <w:t xml:space="preserve"> semester 199</w:t>
      </w:r>
      <w:r w:rsidRPr="001E2AA7">
        <w:rPr>
          <w:rFonts w:ascii="Times New Roman" w:hAnsi="Times New Roman"/>
          <w:szCs w:val="24"/>
        </w:rPr>
        <w:t>5</w:t>
      </w:r>
      <w:r w:rsidR="001E2AA7" w:rsidRPr="001E2AA7">
        <w:rPr>
          <w:rFonts w:ascii="Times New Roman" w:hAnsi="Times New Roman"/>
          <w:szCs w:val="24"/>
        </w:rPr>
        <w:t xml:space="preserve">, </w:t>
      </w:r>
      <w:r w:rsidRPr="001E2AA7">
        <w:rPr>
          <w:rFonts w:ascii="Times New Roman" w:hAnsi="Times New Roman"/>
          <w:szCs w:val="24"/>
        </w:rPr>
        <w:t>spring</w:t>
      </w:r>
      <w:r w:rsidR="00292EE9" w:rsidRPr="001E2AA7">
        <w:rPr>
          <w:rFonts w:ascii="Times New Roman" w:hAnsi="Times New Roman"/>
          <w:szCs w:val="24"/>
        </w:rPr>
        <w:t xml:space="preserve"> semester 1997, </w:t>
      </w:r>
      <w:r w:rsidRPr="001E2AA7">
        <w:rPr>
          <w:rFonts w:ascii="Times New Roman" w:hAnsi="Times New Roman"/>
          <w:szCs w:val="24"/>
        </w:rPr>
        <w:t>fall</w:t>
      </w:r>
      <w:r w:rsidR="00292EE9" w:rsidRPr="001E2AA7">
        <w:rPr>
          <w:rFonts w:ascii="Times New Roman" w:hAnsi="Times New Roman"/>
          <w:szCs w:val="24"/>
        </w:rPr>
        <w:t xml:space="preserve"> semester 199</w:t>
      </w:r>
      <w:r w:rsidRPr="001E2AA7">
        <w:rPr>
          <w:rFonts w:ascii="Times New Roman" w:hAnsi="Times New Roman"/>
          <w:szCs w:val="24"/>
        </w:rPr>
        <w:t>7</w:t>
      </w:r>
      <w:r w:rsidR="00292EE9" w:rsidRPr="001E2AA7">
        <w:rPr>
          <w:rFonts w:ascii="Times New Roman" w:hAnsi="Times New Roman"/>
          <w:szCs w:val="24"/>
        </w:rPr>
        <w:t xml:space="preserve">, (on sabbatical leave fall 1998), </w:t>
      </w:r>
      <w:r w:rsidRPr="001E2AA7">
        <w:rPr>
          <w:rFonts w:ascii="Times New Roman" w:hAnsi="Times New Roman"/>
          <w:szCs w:val="24"/>
        </w:rPr>
        <w:t>spring</w:t>
      </w:r>
      <w:r w:rsidR="00292EE9" w:rsidRPr="001E2AA7">
        <w:rPr>
          <w:rFonts w:ascii="Times New Roman" w:hAnsi="Times New Roman"/>
          <w:szCs w:val="24"/>
        </w:rPr>
        <w:t xml:space="preserve"> semester 199</w:t>
      </w:r>
      <w:r w:rsidR="00A22766" w:rsidRPr="001E2AA7">
        <w:rPr>
          <w:rFonts w:ascii="Times New Roman" w:hAnsi="Times New Roman"/>
          <w:szCs w:val="24"/>
        </w:rPr>
        <w:t>9</w:t>
      </w:r>
      <w:r w:rsidR="00292EE9" w:rsidRPr="001E2AA7">
        <w:rPr>
          <w:rFonts w:ascii="Times New Roman" w:hAnsi="Times New Roman"/>
          <w:szCs w:val="24"/>
        </w:rPr>
        <w:t xml:space="preserve">, </w:t>
      </w:r>
      <w:r w:rsidRPr="001E2AA7">
        <w:rPr>
          <w:rFonts w:ascii="Times New Roman" w:hAnsi="Times New Roman"/>
          <w:szCs w:val="24"/>
        </w:rPr>
        <w:t>fall</w:t>
      </w:r>
      <w:r w:rsidR="00292EE9" w:rsidRPr="001E2AA7">
        <w:rPr>
          <w:rFonts w:ascii="Times New Roman" w:hAnsi="Times New Roman"/>
          <w:szCs w:val="24"/>
        </w:rPr>
        <w:t xml:space="preserve"> semester </w:t>
      </w:r>
      <w:r w:rsidRPr="001E2AA7">
        <w:rPr>
          <w:rFonts w:ascii="Times New Roman" w:hAnsi="Times New Roman"/>
          <w:szCs w:val="24"/>
        </w:rPr>
        <w:t>1999,</w:t>
      </w:r>
      <w:r w:rsidR="00292EE9" w:rsidRPr="001E2AA7">
        <w:rPr>
          <w:rFonts w:ascii="Times New Roman" w:hAnsi="Times New Roman"/>
          <w:szCs w:val="24"/>
        </w:rPr>
        <w:t xml:space="preserve"> spring semester</w:t>
      </w:r>
      <w:r w:rsidRPr="001E2AA7">
        <w:rPr>
          <w:rFonts w:ascii="Times New Roman" w:hAnsi="Times New Roman"/>
          <w:szCs w:val="24"/>
        </w:rPr>
        <w:t xml:space="preserve"> 2000</w:t>
      </w:r>
      <w:r w:rsidR="00292EE9" w:rsidRPr="001E2AA7">
        <w:rPr>
          <w:rFonts w:ascii="Times New Roman" w:hAnsi="Times New Roman"/>
          <w:szCs w:val="24"/>
        </w:rPr>
        <w:t xml:space="preserve">, spring semester 2001, fall semester 2001, spring semester 2003, fall semester 2003, spring semester 2004, spring semester 2005, (on sabbatical leave fall 2005 and spring 2006), spring semester 2007, </w:t>
      </w:r>
      <w:r w:rsidR="006D4E58" w:rsidRPr="001E2AA7">
        <w:rPr>
          <w:rFonts w:ascii="Times New Roman" w:hAnsi="Times New Roman"/>
          <w:szCs w:val="24"/>
        </w:rPr>
        <w:t>fall semester 2007,</w:t>
      </w:r>
      <w:r w:rsidR="001E2AA7" w:rsidRPr="001E2AA7">
        <w:rPr>
          <w:rFonts w:ascii="Times New Roman" w:hAnsi="Times New Roman"/>
          <w:szCs w:val="24"/>
        </w:rPr>
        <w:t xml:space="preserve"> </w:t>
      </w:r>
      <w:r w:rsidR="00292EE9" w:rsidRPr="001E2AA7">
        <w:rPr>
          <w:rFonts w:ascii="Times New Roman" w:hAnsi="Times New Roman"/>
          <w:szCs w:val="24"/>
        </w:rPr>
        <w:t>spring semester 2008, fall semester 2008</w:t>
      </w:r>
      <w:r w:rsidR="001E2AA7" w:rsidRPr="001E2AA7">
        <w:rPr>
          <w:rFonts w:ascii="Times New Roman" w:hAnsi="Times New Roman"/>
          <w:szCs w:val="24"/>
        </w:rPr>
        <w:t xml:space="preserve"> (</w:t>
      </w:r>
      <w:r w:rsidR="001E2AA7">
        <w:rPr>
          <w:rFonts w:ascii="Times New Roman" w:hAnsi="Times New Roman"/>
          <w:szCs w:val="24"/>
        </w:rPr>
        <w:t>t</w:t>
      </w:r>
      <w:r w:rsidR="001E2AA7" w:rsidRPr="001E2AA7">
        <w:rPr>
          <w:rFonts w:ascii="Times New Roman" w:hAnsi="Times New Roman"/>
          <w:szCs w:val="24"/>
        </w:rPr>
        <w:t xml:space="preserve">eaching only at Northwestern University from fall 2009 through spring 2012), </w:t>
      </w:r>
      <w:r w:rsidR="008D5AAC" w:rsidRPr="001E2AA7">
        <w:rPr>
          <w:rFonts w:ascii="Times New Roman" w:hAnsi="Times New Roman"/>
          <w:szCs w:val="24"/>
        </w:rPr>
        <w:t>fall semester 2013</w:t>
      </w:r>
      <w:r w:rsidR="00AA3F1F" w:rsidRPr="001E2AA7">
        <w:rPr>
          <w:rFonts w:ascii="Times New Roman" w:hAnsi="Times New Roman"/>
          <w:szCs w:val="24"/>
        </w:rPr>
        <w:t>, fall semester 2014</w:t>
      </w:r>
      <w:r w:rsidR="00B54B33">
        <w:rPr>
          <w:rFonts w:ascii="Times New Roman" w:hAnsi="Times New Roman"/>
          <w:szCs w:val="24"/>
        </w:rPr>
        <w:t xml:space="preserve"> (rated as “outstanding”), fall semester 2015</w:t>
      </w:r>
      <w:r w:rsidR="00236649">
        <w:rPr>
          <w:rFonts w:ascii="Times New Roman" w:hAnsi="Times New Roman"/>
          <w:szCs w:val="24"/>
        </w:rPr>
        <w:t>, spring 2017.</w:t>
      </w:r>
    </w:p>
    <w:p w:rsidR="00C03D0F" w:rsidRPr="00186A6B" w:rsidRDefault="00C03D0F" w:rsidP="00B54B33">
      <w:pPr>
        <w:spacing w:line="240" w:lineRule="atLeast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(John Lynn has been on the </w:t>
      </w:r>
      <w:r w:rsidRPr="001E2AA7">
        <w:rPr>
          <w:rFonts w:ascii="Times New Roman" w:hAnsi="Times New Roman"/>
          <w:szCs w:val="24"/>
        </w:rPr>
        <w:t xml:space="preserve">List of Teachers Rated </w:t>
      </w:r>
      <w:r>
        <w:rPr>
          <w:rFonts w:ascii="Times New Roman" w:hAnsi="Times New Roman"/>
          <w:szCs w:val="24"/>
        </w:rPr>
        <w:t xml:space="preserve">as </w:t>
      </w:r>
      <w:r w:rsidRPr="001E2AA7">
        <w:rPr>
          <w:rFonts w:ascii="Times New Roman" w:hAnsi="Times New Roman"/>
          <w:szCs w:val="24"/>
        </w:rPr>
        <w:t>Excellent</w:t>
      </w:r>
      <w:r>
        <w:rPr>
          <w:rFonts w:ascii="Times New Roman" w:hAnsi="Times New Roman"/>
          <w:szCs w:val="24"/>
        </w:rPr>
        <w:t xml:space="preserve"> every </w:t>
      </w:r>
      <w:r w:rsidR="008B78AF">
        <w:rPr>
          <w:rFonts w:ascii="Times New Roman" w:hAnsi="Times New Roman"/>
          <w:szCs w:val="24"/>
        </w:rPr>
        <w:t>academic y</w:t>
      </w:r>
      <w:r>
        <w:rPr>
          <w:rFonts w:ascii="Times New Roman" w:hAnsi="Times New Roman"/>
          <w:szCs w:val="24"/>
        </w:rPr>
        <w:t xml:space="preserve">ear he has been in the classroom at the University of Illinois, save </w:t>
      </w:r>
      <w:r w:rsidR="00682530">
        <w:rPr>
          <w:rFonts w:ascii="Times New Roman" w:hAnsi="Times New Roman"/>
          <w:szCs w:val="24"/>
        </w:rPr>
        <w:t>two</w:t>
      </w:r>
      <w:r>
        <w:rPr>
          <w:rFonts w:ascii="Times New Roman" w:hAnsi="Times New Roman"/>
          <w:szCs w:val="24"/>
        </w:rPr>
        <w:t>, since 1995.)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 w:val="22"/>
        </w:rPr>
      </w:pPr>
    </w:p>
    <w:p w:rsidR="004A6B6F" w:rsidRDefault="004A6B6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0A62" w:rsidRDefault="00CE432F" w:rsidP="00292EE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Orders</w:t>
      </w:r>
      <w:r w:rsidR="00720A62">
        <w:rPr>
          <w:rFonts w:ascii="Times New Roman" w:hAnsi="Times New Roman"/>
          <w:b/>
          <w:sz w:val="28"/>
          <w:szCs w:val="28"/>
        </w:rPr>
        <w:t xml:space="preserve"> Received 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proofErr w:type="spellStart"/>
      <w:r w:rsidRPr="00186A6B">
        <w:rPr>
          <w:rFonts w:ascii="Times New Roman" w:hAnsi="Times New Roman"/>
          <w:szCs w:val="24"/>
        </w:rPr>
        <w:t>Palmes</w:t>
      </w:r>
      <w:proofErr w:type="spellEnd"/>
      <w:r w:rsidRPr="00186A6B">
        <w:rPr>
          <w:rFonts w:ascii="Times New Roman" w:hAnsi="Times New Roman"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szCs w:val="24"/>
        </w:rPr>
        <w:t>Académiques</w:t>
      </w:r>
      <w:proofErr w:type="spellEnd"/>
      <w:r w:rsidRPr="00186A6B">
        <w:rPr>
          <w:rFonts w:ascii="Times New Roman" w:hAnsi="Times New Roman"/>
          <w:szCs w:val="24"/>
        </w:rPr>
        <w:t xml:space="preserve"> at the rank of chevalier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Awarded by the French government in 2004.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(The order of the </w:t>
      </w:r>
      <w:proofErr w:type="spellStart"/>
      <w:r w:rsidRPr="00186A6B">
        <w:rPr>
          <w:rFonts w:ascii="Times New Roman" w:hAnsi="Times New Roman"/>
          <w:szCs w:val="24"/>
        </w:rPr>
        <w:t>Palmes</w:t>
      </w:r>
      <w:proofErr w:type="spellEnd"/>
      <w:r w:rsidRPr="00186A6B">
        <w:rPr>
          <w:rFonts w:ascii="Times New Roman" w:hAnsi="Times New Roman"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szCs w:val="24"/>
        </w:rPr>
        <w:t>Académiques</w:t>
      </w:r>
      <w:proofErr w:type="spellEnd"/>
      <w:r w:rsidRPr="00186A6B">
        <w:rPr>
          <w:rFonts w:ascii="Times New Roman" w:hAnsi="Times New Roman"/>
          <w:szCs w:val="24"/>
        </w:rPr>
        <w:t xml:space="preserve"> was established by Napoleon in 1808.  It is one of the five ministerial orders maintained by the French government.)</w:t>
      </w:r>
    </w:p>
    <w:p w:rsidR="00292EE9" w:rsidRPr="00186A6B" w:rsidRDefault="007C1025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proofErr w:type="spellStart"/>
      <w:r w:rsidRPr="007C1025">
        <w:rPr>
          <w:rFonts w:ascii="Times New Roman" w:hAnsi="Times New Roman"/>
          <w:bCs/>
          <w:color w:val="000000"/>
          <w:szCs w:val="24"/>
          <w:shd w:val="clear" w:color="auto" w:fill="FFFFFF"/>
        </w:rPr>
        <w:t>Ouissam</w:t>
      </w:r>
      <w:proofErr w:type="spellEnd"/>
      <w:r w:rsidRPr="007C102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7C1025">
        <w:rPr>
          <w:rFonts w:ascii="Times New Roman" w:hAnsi="Times New Roman"/>
          <w:bCs/>
          <w:color w:val="000000"/>
          <w:szCs w:val="24"/>
          <w:shd w:val="clear" w:color="auto" w:fill="FFFFFF"/>
        </w:rPr>
        <w:t>Alaouite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92EE9" w:rsidRPr="00186A6B">
        <w:rPr>
          <w:rFonts w:ascii="Times New Roman" w:hAnsi="Times New Roman"/>
          <w:szCs w:val="24"/>
        </w:rPr>
        <w:t xml:space="preserve">at the rank of </w:t>
      </w:r>
      <w:proofErr w:type="spellStart"/>
      <w:r w:rsidR="00292EE9" w:rsidRPr="00186A6B">
        <w:rPr>
          <w:rFonts w:ascii="Times New Roman" w:hAnsi="Times New Roman"/>
          <w:szCs w:val="24"/>
        </w:rPr>
        <w:t>commandeur</w:t>
      </w:r>
      <w:proofErr w:type="spellEnd"/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Awarded by His Majesty Mohammed VI, King of Morocco, in 2006.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b/>
          <w:szCs w:val="24"/>
        </w:rPr>
      </w:pPr>
      <w:r w:rsidRPr="00186A6B">
        <w:rPr>
          <w:rFonts w:ascii="Times New Roman" w:hAnsi="Times New Roman"/>
          <w:szCs w:val="24"/>
        </w:rPr>
        <w:t xml:space="preserve">(The civil and military order of </w:t>
      </w:r>
      <w:proofErr w:type="spellStart"/>
      <w:r w:rsidR="007C1025">
        <w:rPr>
          <w:rFonts w:ascii="Times New Roman" w:hAnsi="Times New Roman"/>
          <w:szCs w:val="24"/>
        </w:rPr>
        <w:t>Ouissam</w:t>
      </w:r>
      <w:proofErr w:type="spellEnd"/>
      <w:r w:rsidR="007C1025">
        <w:rPr>
          <w:rFonts w:ascii="Times New Roman" w:hAnsi="Times New Roman"/>
          <w:szCs w:val="24"/>
        </w:rPr>
        <w:t xml:space="preserve"> </w:t>
      </w:r>
      <w:proofErr w:type="spellStart"/>
      <w:r w:rsidR="007C1025">
        <w:rPr>
          <w:rFonts w:ascii="Times New Roman" w:hAnsi="Times New Roman"/>
          <w:szCs w:val="24"/>
        </w:rPr>
        <w:t>Alaouite</w:t>
      </w:r>
      <w:proofErr w:type="spellEnd"/>
      <w:r w:rsidRPr="00186A6B">
        <w:rPr>
          <w:rFonts w:ascii="Times New Roman" w:hAnsi="Times New Roman"/>
          <w:szCs w:val="24"/>
        </w:rPr>
        <w:t xml:space="preserve">, founded in 1913, is the oldest awarded by the Moroccan monarchy.) 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 w:val="22"/>
        </w:rPr>
      </w:pP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>Offices Held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A6B">
            <w:rPr>
              <w:rFonts w:ascii="Times New Roman" w:hAnsi="Times New Roman"/>
              <w:szCs w:val="24"/>
            </w:rPr>
            <w:t>United States</w:t>
          </w:r>
        </w:smartTag>
      </w:smartTag>
      <w:r w:rsidRPr="00186A6B">
        <w:rPr>
          <w:rFonts w:ascii="Times New Roman" w:hAnsi="Times New Roman"/>
          <w:szCs w:val="24"/>
        </w:rPr>
        <w:t xml:space="preserve"> Commission on Military History —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President, 2003-2007.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Vice-President, 2002-2003.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Trustee, 1999-2002.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Chair, Bibliographical Committee and U.S. Representative, </w:t>
      </w:r>
    </w:p>
    <w:p w:rsidR="00292EE9" w:rsidRPr="00186A6B" w:rsidRDefault="00292EE9" w:rsidP="00292EE9">
      <w:pPr>
        <w:spacing w:line="240" w:lineRule="atLeast"/>
        <w:ind w:left="216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Bibliographical Committee, International Committee on Military History, 2000-2003.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Society for Military History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Vice-President, Society for Military History, 2005-2007.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Trustee, Society for Military History, 2001-2005.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smartTag w:uri="urn:schemas-microsoft-com:office:smarttags" w:element="place">
        <w:r w:rsidRPr="00186A6B">
          <w:rPr>
            <w:rFonts w:ascii="Times New Roman" w:hAnsi="Times New Roman"/>
            <w:szCs w:val="24"/>
          </w:rPr>
          <w:t>Midwest</w:t>
        </w:r>
      </w:smartTag>
      <w:r w:rsidRPr="00186A6B">
        <w:rPr>
          <w:rFonts w:ascii="Times New Roman" w:hAnsi="Times New Roman"/>
          <w:szCs w:val="24"/>
        </w:rPr>
        <w:t xml:space="preserve"> Regional Coordinator, Society for Military History, 1989-1996.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History Subcommittee, Defense Coordination Committee for </w:t>
      </w:r>
      <w:smartTag w:uri="urn:schemas-microsoft-com:office:smarttags" w:element="country-region">
        <w:smartTag w:uri="urn:schemas-microsoft-com:office:smarttags" w:element="place">
          <w:r w:rsidRPr="00186A6B">
            <w:rPr>
              <w:rFonts w:ascii="Times New Roman" w:hAnsi="Times New Roman"/>
              <w:szCs w:val="24"/>
            </w:rPr>
            <w:t>Morocco</w:t>
          </w:r>
        </w:smartTag>
      </w:smartTag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Member, 2005-2008.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(This committee coordinates activities and relations between the Pentagon and the </w:t>
      </w:r>
      <w:smartTag w:uri="urn:schemas-microsoft-com:office:smarttags" w:element="place"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Kingdom</w:t>
          </w:r>
        </w:smartTag>
        <w:r w:rsidRPr="00186A6B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Morocco</w:t>
          </w:r>
        </w:smartTag>
      </w:smartTag>
      <w:r w:rsidRPr="00186A6B">
        <w:rPr>
          <w:rFonts w:ascii="Times New Roman" w:hAnsi="Times New Roman"/>
          <w:szCs w:val="24"/>
        </w:rPr>
        <w:t>.)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Editorial Boards</w:t>
      </w:r>
    </w:p>
    <w:p w:rsidR="005D68D4" w:rsidRDefault="005D68D4" w:rsidP="00292EE9">
      <w:pPr>
        <w:spacing w:line="240" w:lineRule="atLeast"/>
        <w:ind w:left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British Journal for Military History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i/>
          <w:szCs w:val="24"/>
        </w:rPr>
      </w:pPr>
      <w:r w:rsidRPr="00186A6B">
        <w:rPr>
          <w:rFonts w:ascii="Times New Roman" w:hAnsi="Times New Roman"/>
          <w:i/>
          <w:szCs w:val="24"/>
        </w:rPr>
        <w:t>Journal of Military History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i/>
          <w:szCs w:val="24"/>
        </w:rPr>
      </w:pPr>
      <w:r w:rsidRPr="00186A6B">
        <w:rPr>
          <w:rFonts w:ascii="Times New Roman" w:hAnsi="Times New Roman"/>
          <w:i/>
          <w:szCs w:val="24"/>
        </w:rPr>
        <w:t>International History Review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i/>
          <w:szCs w:val="24"/>
        </w:rPr>
      </w:pPr>
      <w:r w:rsidRPr="00186A6B">
        <w:rPr>
          <w:rFonts w:ascii="Times New Roman" w:hAnsi="Times New Roman"/>
          <w:i/>
          <w:szCs w:val="24"/>
        </w:rPr>
        <w:t>MHQ: The Quarterly Journal of Military History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i/>
          <w:szCs w:val="24"/>
        </w:rPr>
      </w:pPr>
      <w:r w:rsidRPr="00186A6B">
        <w:rPr>
          <w:rFonts w:ascii="Times New Roman" w:hAnsi="Times New Roman"/>
          <w:i/>
          <w:szCs w:val="24"/>
        </w:rPr>
        <w:t>Minerva: Journal of Women and War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>Work with US and Foreign Militaries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In addition to his academic work, John Lynn has lectured at the following advanced military schools in the </w:t>
      </w:r>
      <w:smartTag w:uri="urn:schemas-microsoft-com:office:smarttags" w:element="country-region">
        <w:smartTag w:uri="urn:schemas-microsoft-com:office:smarttags" w:element="place">
          <w:r w:rsidRPr="00186A6B">
            <w:rPr>
              <w:rFonts w:ascii="Times New Roman" w:hAnsi="Times New Roman"/>
              <w:szCs w:val="24"/>
            </w:rPr>
            <w:t>United States</w:t>
          </w:r>
        </w:smartTag>
      </w:smartTag>
      <w:r w:rsidRPr="00186A6B">
        <w:rPr>
          <w:rFonts w:ascii="Times New Roman" w:hAnsi="Times New Roman"/>
          <w:szCs w:val="24"/>
        </w:rPr>
        <w:t>: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USMC Command and </w:t>
      </w: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Staff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College</w:t>
          </w:r>
        </w:smartTag>
      </w:smartTag>
      <w:r w:rsidRPr="00186A6B">
        <w:rPr>
          <w:rFonts w:ascii="Times New Roman" w:hAnsi="Times New Roman"/>
          <w:szCs w:val="24"/>
        </w:rPr>
        <w:t xml:space="preserve"> 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USMC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School</w:t>
          </w:r>
        </w:smartTag>
      </w:smartTag>
      <w:r w:rsidRPr="00186A6B">
        <w:rPr>
          <w:rFonts w:ascii="Times New Roman" w:hAnsi="Times New Roman"/>
          <w:szCs w:val="24"/>
        </w:rPr>
        <w:t xml:space="preserve"> of Advanced Warfighting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USMC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War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College</w:t>
          </w:r>
        </w:smartTag>
      </w:smartTag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US Naval </w:t>
      </w: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Postgraduate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School</w:t>
          </w:r>
        </w:smartTag>
      </w:smartTag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US Army Command and </w:t>
      </w: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General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Staff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College</w:t>
          </w:r>
        </w:smartTag>
      </w:smartTag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US </w:t>
      </w:r>
      <w:smartTag w:uri="urn:schemas-microsoft-com:office:smarttags" w:element="place">
        <w:smartTag w:uri="urn:schemas-microsoft-com:office:smarttags" w:element="PlaceName">
          <w:r w:rsidRPr="00186A6B">
            <w:rPr>
              <w:rFonts w:ascii="Times New Roman" w:hAnsi="Times New Roman"/>
              <w:szCs w:val="24"/>
            </w:rPr>
            <w:t>Army</w:t>
          </w:r>
        </w:smartTag>
        <w:r w:rsidRPr="00186A6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A6B">
            <w:rPr>
              <w:rFonts w:ascii="Times New Roman" w:hAnsi="Times New Roman"/>
              <w:szCs w:val="24"/>
            </w:rPr>
            <w:t>School</w:t>
          </w:r>
        </w:smartTag>
      </w:smartTag>
      <w:r w:rsidRPr="00186A6B">
        <w:rPr>
          <w:rFonts w:ascii="Times New Roman" w:hAnsi="Times New Roman"/>
          <w:szCs w:val="24"/>
        </w:rPr>
        <w:t xml:space="preserve"> for Advanced Military Studies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US Army Combat Studies Institute.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US</w:t>
        </w:r>
      </w:smartTag>
      <w:r w:rsidRPr="00186A6B">
        <w:rPr>
          <w:rFonts w:ascii="Times New Roman" w:hAnsi="Times New Roman"/>
          <w:szCs w:val="24"/>
        </w:rPr>
        <w:t xml:space="preserve"> Army Strategic Studies Institute, </w:t>
      </w:r>
      <w:smartTag w:uri="urn:schemas-microsoft-com:office:smarttags" w:element="PlaceName">
        <w:r w:rsidRPr="00186A6B">
          <w:rPr>
            <w:rFonts w:ascii="Times New Roman" w:hAnsi="Times New Roman"/>
            <w:szCs w:val="24"/>
          </w:rPr>
          <w:t>Army</w:t>
        </w:r>
      </w:smartTag>
      <w:r w:rsidRPr="00186A6B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186A6B">
          <w:rPr>
            <w:rFonts w:ascii="Times New Roman" w:hAnsi="Times New Roman"/>
            <w:szCs w:val="24"/>
          </w:rPr>
          <w:t>War</w:t>
        </w:r>
      </w:smartTag>
      <w:r w:rsidRPr="00186A6B">
        <w:rPr>
          <w:rFonts w:ascii="Times New Roman" w:hAnsi="Times New Roman"/>
          <w:szCs w:val="24"/>
        </w:rPr>
        <w:t xml:space="preserve"> College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US Joint Forces Command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During the academic year 1994-95, he held the Oppenheimer Chair of Warfighting Strategy at the Marine Corps University, </w:t>
      </w:r>
      <w:smartTag w:uri="urn:schemas-microsoft-com:office:smarttags" w:element="place">
        <w:smartTag w:uri="urn:schemas-microsoft-com:office:smarttags" w:element="City">
          <w:r w:rsidRPr="00186A6B">
            <w:rPr>
              <w:rFonts w:ascii="Times New Roman" w:hAnsi="Times New Roman"/>
              <w:szCs w:val="24"/>
            </w:rPr>
            <w:t>Quantico</w:t>
          </w:r>
        </w:smartTag>
        <w:r w:rsidRPr="00186A6B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A6B">
            <w:rPr>
              <w:rFonts w:ascii="Times New Roman" w:hAnsi="Times New Roman"/>
              <w:szCs w:val="24"/>
            </w:rPr>
            <w:t>VA.</w:t>
          </w:r>
        </w:smartTag>
      </w:smartTag>
      <w:r w:rsidRPr="00186A6B">
        <w:rPr>
          <w:rFonts w:ascii="Times New Roman" w:hAnsi="Times New Roman"/>
          <w:szCs w:val="24"/>
        </w:rPr>
        <w:t xml:space="preserve">  </w:t>
      </w:r>
      <w:r w:rsidR="00AC527C" w:rsidRPr="00AC527C">
        <w:rPr>
          <w:rFonts w:ascii="Times New Roman" w:hAnsi="Times New Roman"/>
          <w:i/>
          <w:szCs w:val="24"/>
        </w:rPr>
        <w:t>Parameters</w:t>
      </w:r>
      <w:r w:rsidR="00AC527C">
        <w:rPr>
          <w:rFonts w:ascii="Times New Roman" w:hAnsi="Times New Roman"/>
          <w:szCs w:val="24"/>
        </w:rPr>
        <w:t xml:space="preserve">, published by the US Army War </w:t>
      </w:r>
      <w:r w:rsidR="00AC527C">
        <w:rPr>
          <w:rFonts w:ascii="Times New Roman" w:hAnsi="Times New Roman"/>
          <w:szCs w:val="24"/>
        </w:rPr>
        <w:lastRenderedPageBreak/>
        <w:t xml:space="preserve">College, </w:t>
      </w:r>
      <w:r w:rsidRPr="00186A6B">
        <w:rPr>
          <w:rFonts w:ascii="Times New Roman" w:hAnsi="Times New Roman"/>
          <w:i/>
          <w:szCs w:val="24"/>
        </w:rPr>
        <w:t>Military Review</w:t>
      </w:r>
      <w:r w:rsidRPr="00186A6B">
        <w:rPr>
          <w:rFonts w:ascii="Times New Roman" w:hAnsi="Times New Roman"/>
          <w:szCs w:val="24"/>
        </w:rPr>
        <w:t xml:space="preserve">, published by the US Army Combined Arms Center, and the </w:t>
      </w:r>
      <w:r w:rsidRPr="00186A6B">
        <w:rPr>
          <w:rFonts w:ascii="Times New Roman" w:hAnsi="Times New Roman"/>
          <w:i/>
          <w:szCs w:val="24"/>
        </w:rPr>
        <w:t>Marine Corps Gazette</w:t>
      </w:r>
      <w:r w:rsidRPr="00186A6B">
        <w:rPr>
          <w:rFonts w:ascii="Times New Roman" w:hAnsi="Times New Roman"/>
          <w:szCs w:val="24"/>
        </w:rPr>
        <w:t xml:space="preserve"> have published </w:t>
      </w:r>
      <w:r w:rsidR="00AC527C">
        <w:rPr>
          <w:rFonts w:ascii="Times New Roman" w:hAnsi="Times New Roman"/>
          <w:szCs w:val="24"/>
        </w:rPr>
        <w:t xml:space="preserve">articles by Lynn on terrorism, </w:t>
      </w:r>
      <w:r w:rsidRPr="00186A6B">
        <w:rPr>
          <w:rFonts w:ascii="Times New Roman" w:hAnsi="Times New Roman"/>
          <w:szCs w:val="24"/>
        </w:rPr>
        <w:t>insurgency</w:t>
      </w:r>
      <w:r w:rsidR="00AC527C">
        <w:rPr>
          <w:rFonts w:ascii="Times New Roman" w:hAnsi="Times New Roman"/>
          <w:szCs w:val="24"/>
        </w:rPr>
        <w:t>,</w:t>
      </w:r>
      <w:r w:rsidRPr="00186A6B">
        <w:rPr>
          <w:rFonts w:ascii="Times New Roman" w:hAnsi="Times New Roman"/>
          <w:szCs w:val="24"/>
        </w:rPr>
        <w:t xml:space="preserve"> and counterinsurgency.  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John Lynn has also lectured at or worked with military institutions in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France</w:t>
        </w:r>
      </w:smartTag>
      <w:r w:rsidRPr="00186A6B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England</w:t>
        </w:r>
      </w:smartTag>
      <w:r w:rsidRPr="00186A6B">
        <w:rPr>
          <w:rFonts w:ascii="Times New Roman" w:hAnsi="Times New Roman"/>
          <w:szCs w:val="24"/>
        </w:rPr>
        <w:t xml:space="preserve">, the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Netherlands</w:t>
        </w:r>
      </w:smartTag>
      <w:r w:rsidRPr="00186A6B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Canada</w:t>
        </w:r>
      </w:smartTag>
      <w:r w:rsidRPr="00186A6B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Japan</w:t>
        </w:r>
      </w:smartTag>
      <w:r w:rsidRPr="00186A6B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86A6B">
          <w:rPr>
            <w:rFonts w:ascii="Times New Roman" w:hAnsi="Times New Roman"/>
            <w:szCs w:val="24"/>
          </w:rPr>
          <w:t>Australia</w:t>
        </w:r>
      </w:smartTag>
      <w:r w:rsidRPr="00186A6B">
        <w:rPr>
          <w:rFonts w:ascii="Times New Roman" w:hAnsi="Times New Roman"/>
          <w:szCs w:val="24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186A6B">
            <w:rPr>
              <w:rFonts w:ascii="Times New Roman" w:hAnsi="Times New Roman"/>
              <w:szCs w:val="24"/>
            </w:rPr>
            <w:t>Morocco</w:t>
          </w:r>
        </w:smartTag>
      </w:smartTag>
      <w:r w:rsidRPr="00186A6B">
        <w:rPr>
          <w:rFonts w:ascii="Times New Roman" w:hAnsi="Times New Roman"/>
          <w:szCs w:val="24"/>
        </w:rPr>
        <w:t>.</w:t>
      </w: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92EE9" w:rsidRPr="00186A6B" w:rsidRDefault="00292EE9" w:rsidP="00292EE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Current Book Projects</w:t>
      </w:r>
    </w:p>
    <w:p w:rsidR="00292EE9" w:rsidRDefault="00D027AE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Sur</w:t>
      </w:r>
      <w:r w:rsidR="008D2055">
        <w:rPr>
          <w:rFonts w:ascii="Times New Roman" w:hAnsi="Times New Roman"/>
          <w:i/>
          <w:szCs w:val="24"/>
        </w:rPr>
        <w:t>end</w:t>
      </w:r>
      <w:r>
        <w:rPr>
          <w:rFonts w:ascii="Times New Roman" w:hAnsi="Times New Roman"/>
          <w:i/>
          <w:szCs w:val="24"/>
        </w:rPr>
        <w:t xml:space="preserve">er: A Military </w:t>
      </w:r>
      <w:proofErr w:type="gramStart"/>
      <w:r>
        <w:rPr>
          <w:rFonts w:ascii="Times New Roman" w:hAnsi="Times New Roman"/>
          <w:i/>
          <w:szCs w:val="24"/>
        </w:rPr>
        <w:t xml:space="preserve">History </w:t>
      </w:r>
      <w:r w:rsidR="00292EE9" w:rsidRPr="00186A6B">
        <w:rPr>
          <w:rFonts w:ascii="Times New Roman" w:hAnsi="Times New Roman"/>
          <w:szCs w:val="24"/>
        </w:rPr>
        <w:t xml:space="preserve"> with</w:t>
      </w:r>
      <w:proofErr w:type="gramEnd"/>
      <w:r w:rsidR="00292EE9" w:rsidRPr="00186A6B">
        <w:rPr>
          <w:rFonts w:ascii="Times New Roman" w:hAnsi="Times New Roman"/>
          <w:szCs w:val="24"/>
        </w:rPr>
        <w:t xml:space="preserve"> Cambridge University Press.</w:t>
      </w:r>
      <w:r w:rsidR="00292EE9">
        <w:rPr>
          <w:rFonts w:ascii="Times New Roman" w:hAnsi="Times New Roman"/>
          <w:szCs w:val="24"/>
        </w:rPr>
        <w:t xml:space="preserve">  Projected completion 20</w:t>
      </w:r>
      <w:r w:rsidR="0036513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292EE9">
        <w:rPr>
          <w:rFonts w:ascii="Times New Roman" w:hAnsi="Times New Roman"/>
          <w:szCs w:val="24"/>
        </w:rPr>
        <w:t>.</w:t>
      </w:r>
    </w:p>
    <w:p w:rsidR="00292EE9" w:rsidRDefault="00292EE9" w:rsidP="00292EE9">
      <w:pPr>
        <w:spacing w:line="240" w:lineRule="atLeast"/>
        <w:rPr>
          <w:rFonts w:ascii="Times New Roman" w:hAnsi="Times New Roman"/>
          <w:szCs w:val="24"/>
        </w:rPr>
      </w:pPr>
    </w:p>
    <w:p w:rsidR="00292EE9" w:rsidRDefault="00292EE9" w:rsidP="00292EE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t>Books Published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6"/>
        <w:gridCol w:w="7344"/>
      </w:tblGrid>
      <w:tr w:rsidR="00A36042" w:rsidRPr="00186A6B" w:rsidTr="00D027AE">
        <w:trPr>
          <w:trHeight w:val="2385"/>
        </w:trPr>
        <w:tc>
          <w:tcPr>
            <w:tcW w:w="2016" w:type="dxa"/>
          </w:tcPr>
          <w:p w:rsidR="00D027AE" w:rsidRDefault="00A36042" w:rsidP="00210F5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5291" cy="168050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nal Cover 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1" cy="173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055" w:rsidRPr="00186A6B" w:rsidRDefault="008D2055" w:rsidP="00210F5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4" w:type="dxa"/>
          </w:tcPr>
          <w:p w:rsidR="00D027AE" w:rsidRPr="005C71C1" w:rsidRDefault="00D027AE" w:rsidP="005C71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Another Kind of War: The Nature and History of Terrorism </w:t>
            </w:r>
            <w:r w:rsidRPr="00D02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6042">
              <w:rPr>
                <w:rFonts w:ascii="Times New Roman" w:hAnsi="Times New Roman" w:cs="Times New Roman"/>
                <w:sz w:val="24"/>
                <w:szCs w:val="24"/>
              </w:rPr>
              <w:t xml:space="preserve">New Haven, CT: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Yale University Press, 2019)  </w:t>
            </w:r>
          </w:p>
          <w:p w:rsidR="00A67700" w:rsidRPr="00186A6B" w:rsidRDefault="00A67700" w:rsidP="008D2055">
            <w:pPr>
              <w:spacing w:line="36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</w:tr>
      <w:tr w:rsidR="00A36042" w:rsidRPr="00186A6B" w:rsidTr="00D027AE">
        <w:trPr>
          <w:trHeight w:val="2385"/>
        </w:trPr>
        <w:tc>
          <w:tcPr>
            <w:tcW w:w="2016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4425" cy="1657350"/>
                  <wp:effectExtent l="19050" t="0" r="9525" b="0"/>
                  <wp:docPr id="1" name="Picture 1" descr="WAW Cover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W Cover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292EE9" w:rsidRPr="00D027AE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E">
              <w:rPr>
                <w:rFonts w:ascii="Times New Roman" w:hAnsi="Times New Roman" w:cs="Times New Roman"/>
                <w:i/>
                <w:sz w:val="24"/>
                <w:szCs w:val="24"/>
              </w:rPr>
              <w:t>Women, Armies, and Warfare in Early Modern Europe</w:t>
            </w:r>
            <w:r w:rsidRPr="00D027AE">
              <w:rPr>
                <w:rFonts w:ascii="Times New Roman" w:hAnsi="Times New Roman" w:cs="Times New Roman"/>
                <w:sz w:val="24"/>
                <w:szCs w:val="24"/>
              </w:rPr>
              <w:t xml:space="preserve"> (Cambridge: Cambridge University Press, 2008).</w:t>
            </w:r>
          </w:p>
          <w:p w:rsidR="00292EE9" w:rsidRPr="00D027AE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D027AE">
              <w:rPr>
                <w:rFonts w:ascii="Times New Roman" w:hAnsi="Times New Roman"/>
                <w:szCs w:val="24"/>
              </w:rPr>
              <w:t>Winner of 2009 Phi Alpha Theta Book Prize.</w:t>
            </w:r>
          </w:p>
          <w:p w:rsidR="00292EE9" w:rsidRPr="00D027AE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16"/>
        <w:gridCol w:w="734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4425" cy="1695450"/>
                  <wp:effectExtent l="19050" t="0" r="9525" b="0"/>
                  <wp:docPr id="2" name="Picture 2" descr="Battle Cover,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ttle Cover,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r w:rsidRPr="00186A6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Battle</w:t>
              </w:r>
            </w:smartTag>
            <w:r w:rsidRPr="00186A6B">
              <w:rPr>
                <w:rFonts w:ascii="Times New Roman" w:hAnsi="Times New Roman" w:cs="Times New Roman"/>
                <w:i/>
                <w:sz w:val="24"/>
                <w:szCs w:val="24"/>
              </w:rPr>
              <w:t>: A History of Combat and Culture</w:t>
            </w:r>
            <w:r w:rsidRPr="00186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186A6B">
                  <w:rPr>
                    <w:rFonts w:ascii="Times New Roman" w:hAnsi="Times New Roman" w:cs="Times New Roman"/>
                    <w:sz w:val="24"/>
                    <w:szCs w:val="24"/>
                  </w:rPr>
                  <w:t>Boulder</w:t>
                </w:r>
              </w:smartTag>
              <w:r w:rsidRPr="00186A6B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186A6B">
                  <w:rPr>
                    <w:rFonts w:ascii="Times New Roman" w:hAnsi="Times New Roman" w:cs="Times New Roman"/>
                    <w:sz w:val="24"/>
                    <w:szCs w:val="24"/>
                  </w:rPr>
                  <w:t>CO</w:t>
                </w:r>
              </w:smartTag>
            </w:smartTag>
            <w:r w:rsidRPr="00186A6B">
              <w:rPr>
                <w:rFonts w:ascii="Times New Roman" w:hAnsi="Times New Roman" w:cs="Times New Roman"/>
                <w:sz w:val="24"/>
                <w:szCs w:val="24"/>
              </w:rPr>
              <w:t>: Westview Press, 2003), Pp. xxv, 399.   Revised and expanded paperback edition, 2004.</w:t>
            </w:r>
          </w:p>
          <w:p w:rsidR="00292EE9" w:rsidRPr="00186A6B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Winner of 2004 Phi Alpha Theta Book Prize; </w:t>
            </w:r>
          </w:p>
          <w:p w:rsidR="00292EE9" w:rsidRPr="00186A6B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Awarded prize as 2003 Finalist in Adult Non-Fiction by Society of Midland Authors;</w:t>
            </w:r>
          </w:p>
          <w:p w:rsidR="00292EE9" w:rsidRPr="00186A6B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The September 2005 issue of </w:t>
            </w:r>
            <w:r w:rsidRPr="00186A6B">
              <w:rPr>
                <w:rFonts w:ascii="Times New Roman" w:hAnsi="Times New Roman"/>
                <w:i/>
                <w:szCs w:val="24"/>
              </w:rPr>
              <w:t>The International History Review</w:t>
            </w:r>
            <w:r w:rsidRPr="00186A6B">
              <w:rPr>
                <w:rFonts w:ascii="Times New Roman" w:hAnsi="Times New Roman"/>
                <w:szCs w:val="24"/>
              </w:rPr>
              <w:t xml:space="preserve"> was devoted to a discussion of </w:t>
            </w:r>
            <w:smartTag w:uri="urn:schemas-microsoft-com:office:smarttags" w:element="City">
              <w:smartTag w:uri="urn:schemas-microsoft-com:office:smarttags" w:element="place">
                <w:r w:rsidRPr="00186A6B">
                  <w:rPr>
                    <w:rFonts w:ascii="Times New Roman" w:hAnsi="Times New Roman"/>
                    <w:i/>
                    <w:szCs w:val="24"/>
                  </w:rPr>
                  <w:t>Battle</w:t>
                </w:r>
              </w:smartTag>
            </w:smartTag>
            <w:r w:rsidRPr="00186A6B">
              <w:rPr>
                <w:rFonts w:ascii="Times New Roman" w:hAnsi="Times New Roman"/>
                <w:szCs w:val="24"/>
              </w:rPr>
              <w:t>.</w:t>
            </w:r>
          </w:p>
          <w:p w:rsidR="00292EE9" w:rsidRPr="00186A6B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i/>
                <w:szCs w:val="24"/>
              </w:rPr>
            </w:pPr>
          </w:p>
          <w:p w:rsidR="00292EE9" w:rsidRPr="00186A6B" w:rsidRDefault="00292EE9" w:rsidP="00AC527C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A further revised edition is available in French as </w:t>
            </w:r>
            <w:r w:rsidRPr="00186A6B">
              <w:rPr>
                <w:rFonts w:ascii="Times New Roman" w:hAnsi="Times New Roman"/>
                <w:bCs/>
                <w:i/>
                <w:szCs w:val="24"/>
              </w:rPr>
              <w:t xml:space="preserve">De la guerre : Une </w:t>
            </w:r>
            <w:proofErr w:type="spellStart"/>
            <w:r w:rsidRPr="00186A6B">
              <w:rPr>
                <w:rFonts w:ascii="Times New Roman" w:hAnsi="Times New Roman"/>
                <w:bCs/>
                <w:i/>
                <w:szCs w:val="24"/>
              </w:rPr>
              <w:t>histoire</w:t>
            </w:r>
            <w:proofErr w:type="spellEnd"/>
            <w:r w:rsidRPr="00186A6B">
              <w:rPr>
                <w:rFonts w:ascii="Times New Roman" w:hAnsi="Times New Roman"/>
                <w:bCs/>
                <w:i/>
                <w:szCs w:val="24"/>
              </w:rPr>
              <w:t xml:space="preserve"> du combat des </w:t>
            </w:r>
            <w:proofErr w:type="spellStart"/>
            <w:r w:rsidRPr="00186A6B">
              <w:rPr>
                <w:rFonts w:ascii="Times New Roman" w:hAnsi="Times New Roman"/>
                <w:bCs/>
                <w:i/>
                <w:szCs w:val="24"/>
              </w:rPr>
              <w:t>origines</w:t>
            </w:r>
            <w:proofErr w:type="spellEnd"/>
            <w:r w:rsidRPr="00186A6B">
              <w:rPr>
                <w:rFonts w:ascii="Times New Roman" w:hAnsi="Times New Roman"/>
                <w:bCs/>
                <w:i/>
                <w:szCs w:val="24"/>
              </w:rPr>
              <w:t xml:space="preserve"> à </w:t>
            </w:r>
            <w:proofErr w:type="spellStart"/>
            <w:r w:rsidRPr="00186A6B">
              <w:rPr>
                <w:rFonts w:ascii="Times New Roman" w:hAnsi="Times New Roman"/>
                <w:bCs/>
                <w:i/>
                <w:szCs w:val="24"/>
              </w:rPr>
              <w:t>nos</w:t>
            </w:r>
            <w:proofErr w:type="spellEnd"/>
            <w:r w:rsidRPr="00186A6B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186A6B">
              <w:rPr>
                <w:rFonts w:ascii="Times New Roman" w:hAnsi="Times New Roman"/>
                <w:bCs/>
                <w:i/>
                <w:szCs w:val="24"/>
              </w:rPr>
              <w:t>jours</w:t>
            </w:r>
            <w:proofErr w:type="spellEnd"/>
            <w:r w:rsidRPr="00186A6B">
              <w:rPr>
                <w:rFonts w:ascii="Times New Roman" w:hAnsi="Times New Roman"/>
                <w:bCs/>
                <w:szCs w:val="24"/>
              </w:rPr>
              <w:t xml:space="preserve"> (Paris: </w:t>
            </w:r>
            <w:proofErr w:type="spellStart"/>
            <w:r w:rsidRPr="00186A6B">
              <w:rPr>
                <w:rFonts w:ascii="Times New Roman" w:hAnsi="Times New Roman"/>
                <w:bCs/>
                <w:szCs w:val="24"/>
              </w:rPr>
              <w:t>Tallandier</w:t>
            </w:r>
            <w:proofErr w:type="spellEnd"/>
            <w:r w:rsidRPr="00186A6B">
              <w:rPr>
                <w:rFonts w:ascii="Times New Roman" w:hAnsi="Times New Roman"/>
                <w:bCs/>
                <w:szCs w:val="24"/>
              </w:rPr>
              <w:t xml:space="preserve">, 2006); a Korean edition, published by </w:t>
            </w:r>
            <w:proofErr w:type="spellStart"/>
            <w:r w:rsidRPr="00186A6B">
              <w:rPr>
                <w:rFonts w:ascii="Times New Roman" w:hAnsi="Times New Roman"/>
                <w:szCs w:val="24"/>
              </w:rPr>
              <w:t>Chungaram</w:t>
            </w:r>
            <w:proofErr w:type="spellEnd"/>
            <w:r w:rsidRPr="00186A6B">
              <w:rPr>
                <w:rFonts w:ascii="Times New Roman" w:hAnsi="Times New Roman"/>
                <w:szCs w:val="24"/>
              </w:rPr>
              <w:t xml:space="preserve"> Media </w:t>
            </w:r>
            <w:r w:rsidRPr="00186A6B">
              <w:rPr>
                <w:rFonts w:ascii="Times New Roman" w:hAnsi="Times New Roman"/>
                <w:bCs/>
                <w:szCs w:val="24"/>
              </w:rPr>
              <w:t>also appeared in 2006</w:t>
            </w:r>
            <w:r w:rsidR="00AC527C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133475" cy="1647825"/>
                  <wp:effectExtent l="19050" t="0" r="9525" b="0"/>
                  <wp:docPr id="3" name="Picture 3" descr="French W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nch 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i/>
                <w:szCs w:val="24"/>
              </w:rPr>
              <w:t xml:space="preserve">The French Wars 1667-1714: The Sun King at War </w:t>
            </w:r>
            <w:r w:rsidRPr="00186A6B">
              <w:rPr>
                <w:rFonts w:ascii="Times New Roman" w:hAnsi="Times New Roman"/>
                <w:szCs w:val="24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186A6B">
                  <w:rPr>
                    <w:rFonts w:ascii="Times New Roman" w:hAnsi="Times New Roman"/>
                    <w:szCs w:val="24"/>
                  </w:rPr>
                  <w:t>Oxford</w:t>
                </w:r>
              </w:smartTag>
            </w:smartTag>
            <w:r w:rsidRPr="00186A6B">
              <w:rPr>
                <w:rFonts w:ascii="Times New Roman" w:hAnsi="Times New Roman"/>
                <w:szCs w:val="24"/>
              </w:rPr>
              <w:t>: Osprey Publishing, 2002).  Pp. 95.</w:t>
            </w: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33475" cy="1781175"/>
                  <wp:effectExtent l="19050" t="0" r="9525" b="0"/>
                  <wp:docPr id="4" name="Picture 4" descr="W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B">
              <w:rPr>
                <w:rFonts w:ascii="Times New Roman" w:hAnsi="Times New Roman" w:cs="Times New Roman"/>
                <w:i/>
                <w:sz w:val="24"/>
                <w:szCs w:val="24"/>
              </w:rPr>
              <w:t>The Wars of Louis XIV, 1667-1714</w:t>
            </w:r>
            <w:r w:rsidRPr="00186A6B">
              <w:rPr>
                <w:rFonts w:ascii="Times New Roman" w:hAnsi="Times New Roman" w:cs="Times New Roman"/>
                <w:sz w:val="24"/>
                <w:szCs w:val="24"/>
              </w:rPr>
              <w:t xml:space="preserve"> (London: Longman, Ltd., 1999), Pp. xiii, 421.  </w:t>
            </w:r>
          </w:p>
          <w:p w:rsidR="001C7829" w:rsidRPr="00186A6B" w:rsidRDefault="00292EE9" w:rsidP="00A74CF2">
            <w:pPr>
              <w:pStyle w:val="HTMLPreformatted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French </w:t>
            </w:r>
            <w:proofErr w:type="spellStart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edition</w:t>
            </w:r>
            <w:proofErr w:type="spellEnd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</w:t>
            </w:r>
            <w:proofErr w:type="spellEnd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available</w:t>
            </w:r>
            <w:proofErr w:type="spellEnd"/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as </w:t>
            </w:r>
            <w:r w:rsidRPr="00186A6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Les guerres de Louis XIV</w:t>
            </w:r>
            <w:r w:rsidRPr="00186A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(Paris: Perrin, 2010).</w:t>
            </w:r>
            <w:r w:rsidR="000F13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Polish </w:t>
            </w:r>
            <w:proofErr w:type="spellStart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edition</w:t>
            </w:r>
            <w:proofErr w:type="spellEnd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</w:t>
            </w:r>
            <w:proofErr w:type="spellEnd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available</w:t>
            </w:r>
            <w:proofErr w:type="spellEnd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as </w:t>
            </w:r>
            <w:proofErr w:type="spellStart"/>
            <w:r w:rsidR="001C7829" w:rsidRPr="00355F6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Wojny</w:t>
            </w:r>
            <w:proofErr w:type="spellEnd"/>
            <w:r w:rsidR="001C7829" w:rsidRPr="00355F6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C7829" w:rsidRPr="00355F6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Ludwika</w:t>
            </w:r>
            <w:proofErr w:type="spellEnd"/>
            <w:r w:rsidR="001C7829" w:rsidRPr="00355F64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XIV, 167-1714</w:t>
            </w:r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NapoleonV</w:t>
            </w:r>
            <w:proofErr w:type="spellEnd"/>
            <w:r w:rsidR="001C782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2015).</w:t>
            </w: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43000" cy="1743075"/>
                  <wp:effectExtent l="19050" t="0" r="0" b="0"/>
                  <wp:docPr id="5" name="Picture 5" descr="G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i/>
                <w:szCs w:val="24"/>
              </w:rPr>
              <w:t>Giant of the Grand Siècle: The French Army, 1610-1715</w:t>
            </w:r>
            <w:r w:rsidRPr="00186A6B">
              <w:rPr>
                <w:rFonts w:ascii="Times New Roman" w:hAnsi="Times New Roman"/>
                <w:szCs w:val="24"/>
              </w:rPr>
              <w:t xml:space="preserve"> (Cambridge:  Cambridge University Press, 1997; second printing, with corrections, 1998, paperback edition published 2006), Pp. xvii, 651. </w:t>
            </w:r>
          </w:p>
          <w:p w:rsidR="00292EE9" w:rsidRPr="00186A6B" w:rsidRDefault="00292EE9" w:rsidP="00A74CF2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Winner of 1998 Phi Alpha Theta Book Prize.</w:t>
            </w: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33475" cy="1657350"/>
                  <wp:effectExtent l="19050" t="0" r="9525" b="0"/>
                  <wp:docPr id="6" name="Picture 6" descr="Bayon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yon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77F6A" w:rsidRDefault="00292EE9" w:rsidP="00277F6A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i/>
                <w:szCs w:val="24"/>
              </w:rPr>
              <w:t xml:space="preserve">The Bayonets of the Republic:  Motivation and Tactics in the Army of  Revolutionary </w:t>
            </w:r>
            <w:smartTag w:uri="urn:schemas-microsoft-com:office:smarttags" w:element="place">
              <w:smartTag w:uri="urn:schemas-microsoft-com:office:smarttags" w:element="country-region">
                <w:r w:rsidRPr="00186A6B">
                  <w:rPr>
                    <w:rFonts w:ascii="Times New Roman" w:hAnsi="Times New Roman"/>
                    <w:i/>
                    <w:szCs w:val="24"/>
                  </w:rPr>
                  <w:t>France</w:t>
                </w:r>
              </w:smartTag>
            </w:smartTag>
            <w:r w:rsidRPr="00186A6B">
              <w:rPr>
                <w:rFonts w:ascii="Times New Roman" w:hAnsi="Times New Roman"/>
                <w:i/>
                <w:szCs w:val="24"/>
              </w:rPr>
              <w:t>, 1791-94</w:t>
            </w:r>
            <w:r w:rsidRPr="00186A6B">
              <w:rPr>
                <w:rFonts w:ascii="Times New Roman" w:hAnsi="Times New Roman"/>
                <w:szCs w:val="24"/>
              </w:rPr>
              <w:t xml:space="preserve">, revised edition (Boulder, CO:  Westview Press, 1996; first edition published by the University of Illinois Press in 1984), Pp. xii, 356.  </w:t>
            </w:r>
          </w:p>
          <w:p w:rsidR="00277F6A" w:rsidRDefault="00277F6A" w:rsidP="00277F6A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>Winner of 1985 Phi Alpha Theta Book Prize.</w:t>
            </w:r>
          </w:p>
          <w:p w:rsidR="00277F6A" w:rsidRDefault="00277F6A" w:rsidP="00277F6A">
            <w:pPr>
              <w:spacing w:line="240" w:lineRule="atLeast"/>
              <w:ind w:left="720"/>
              <w:rPr>
                <w:rFonts w:ascii="Palatino Linotype" w:hAnsi="Palatino Linotype"/>
                <w:bCs/>
                <w:kern w:val="3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 Polish edition is available as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szCs w:val="24"/>
              </w:rPr>
              <w:t>Bagnety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szCs w:val="24"/>
              </w:rPr>
              <w:t xml:space="preserve">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szCs w:val="24"/>
              </w:rPr>
              <w:t>Republiki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szCs w:val="24"/>
              </w:rPr>
              <w:t xml:space="preserve">: 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Motywacja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i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taktyka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w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armii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rewolucyjnej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</w:t>
            </w:r>
            <w:proofErr w:type="spellStart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>Francji</w:t>
            </w:r>
            <w:proofErr w:type="spellEnd"/>
            <w:r w:rsidRPr="00277F6A"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(1791-1794)</w:t>
            </w:r>
            <w:r>
              <w:rPr>
                <w:rFonts w:ascii="Palatino Linotype" w:hAnsi="Palatino Linotype"/>
                <w:bCs/>
                <w:i/>
                <w:kern w:val="36"/>
                <w:szCs w:val="24"/>
              </w:rPr>
              <w:t xml:space="preserve"> </w:t>
            </w:r>
            <w:r w:rsidRPr="00277F6A">
              <w:rPr>
                <w:rFonts w:ascii="Palatino Linotype" w:hAnsi="Palatino Linotype"/>
                <w:bCs/>
                <w:kern w:val="36"/>
                <w:szCs w:val="24"/>
              </w:rPr>
              <w:t>(</w:t>
            </w:r>
            <w:proofErr w:type="spellStart"/>
            <w:r w:rsidRPr="00277F6A">
              <w:rPr>
                <w:rFonts w:ascii="Palatino Linotype" w:hAnsi="Palatino Linotype"/>
                <w:bCs/>
                <w:kern w:val="36"/>
                <w:szCs w:val="24"/>
              </w:rPr>
              <w:t>NapoleonV</w:t>
            </w:r>
            <w:proofErr w:type="spellEnd"/>
            <w:r w:rsidRPr="00277F6A">
              <w:rPr>
                <w:rFonts w:ascii="Palatino Linotype" w:hAnsi="Palatino Linotype"/>
                <w:bCs/>
                <w:kern w:val="36"/>
                <w:szCs w:val="24"/>
              </w:rPr>
              <w:t>, 2016)</w:t>
            </w:r>
            <w:r>
              <w:rPr>
                <w:rFonts w:ascii="Palatino Linotype" w:hAnsi="Palatino Linotype"/>
                <w:bCs/>
                <w:kern w:val="36"/>
                <w:szCs w:val="24"/>
              </w:rPr>
              <w:t>.</w:t>
            </w:r>
          </w:p>
          <w:p w:rsidR="00277F6A" w:rsidRPr="00277F6A" w:rsidRDefault="00277F6A" w:rsidP="00277F6A">
            <w:pPr>
              <w:spacing w:line="240" w:lineRule="atLeast"/>
              <w:rPr>
                <w:rFonts w:ascii="Palatino Linotype" w:hAnsi="Palatino Linotype"/>
                <w:bCs/>
                <w:kern w:val="36"/>
                <w:szCs w:val="24"/>
              </w:rPr>
            </w:pPr>
          </w:p>
          <w:p w:rsidR="00292EE9" w:rsidRPr="00186A6B" w:rsidRDefault="00292EE9" w:rsidP="00277F6A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143000" cy="1704975"/>
                  <wp:effectExtent l="19050" t="0" r="0" b="0"/>
                  <wp:docPr id="7" name="Picture 7" descr="Feeding 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eding 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(editor) </w:t>
            </w:r>
            <w:r w:rsidRPr="00186A6B">
              <w:rPr>
                <w:rFonts w:ascii="Times New Roman" w:hAnsi="Times New Roman"/>
                <w:i/>
                <w:szCs w:val="24"/>
              </w:rPr>
              <w:t>Feeding Mars: Logistics in Western Warfare from the Middle Ages to the Present</w:t>
            </w:r>
            <w:r w:rsidRPr="00186A6B">
              <w:rPr>
                <w:rFonts w:ascii="Times New Roman" w:hAnsi="Times New Roman"/>
                <w:szCs w:val="24"/>
              </w:rPr>
              <w:t xml:space="preserve">  (Boulder, Colorado: Westview Press, 1993).  Pp. xii, 326.</w:t>
            </w:r>
          </w:p>
          <w:p w:rsidR="00292EE9" w:rsidRPr="00186A6B" w:rsidRDefault="00292EE9" w:rsidP="00AE20BE">
            <w:pPr>
              <w:spacing w:line="240" w:lineRule="atLeast"/>
              <w:ind w:left="720"/>
              <w:rPr>
                <w:rFonts w:ascii="Times New Roman" w:hAnsi="Times New Roman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28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62050" cy="1724025"/>
                  <wp:effectExtent l="19050" t="0" r="0" b="0"/>
                  <wp:docPr id="8" name="Picture 8" descr="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(editor) </w:t>
            </w:r>
            <w:r w:rsidRPr="00186A6B">
              <w:rPr>
                <w:rFonts w:ascii="Times New Roman" w:hAnsi="Times New Roman"/>
                <w:i/>
                <w:szCs w:val="24"/>
              </w:rPr>
              <w:t>The Tools of War: Ideas, Instruments, and Institutions of Warfare, 1445-1871</w:t>
            </w:r>
            <w:r w:rsidRPr="00186A6B">
              <w:rPr>
                <w:rFonts w:ascii="Times New Roman" w:hAnsi="Times New Roman"/>
                <w:szCs w:val="24"/>
              </w:rPr>
              <w:t xml:space="preserve"> (Urbana, Illinois: University of Illinois Press, 1990).  Pp. xii, 262.</w:t>
            </w: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28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62050" cy="1733550"/>
                  <wp:effectExtent l="19050" t="0" r="0" b="0"/>
                  <wp:docPr id="9" name="Picture 9" descr="AC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(editor)  </w:t>
            </w:r>
            <w:r w:rsidRPr="00186A6B">
              <w:rPr>
                <w:rFonts w:ascii="Times New Roman" w:hAnsi="Times New Roman"/>
                <w:i/>
                <w:szCs w:val="24"/>
              </w:rPr>
              <w:t xml:space="preserve">ACTA of the </w:t>
            </w:r>
            <w:proofErr w:type="spellStart"/>
            <w:r w:rsidRPr="00186A6B">
              <w:rPr>
                <w:rFonts w:ascii="Times New Roman" w:hAnsi="Times New Roman"/>
                <w:i/>
                <w:szCs w:val="24"/>
              </w:rPr>
              <w:t>XXVIII</w:t>
            </w:r>
            <w:r w:rsidRPr="00186A6B">
              <w:rPr>
                <w:rFonts w:ascii="Times New Roman" w:hAnsi="Times New Roman"/>
                <w:i/>
                <w:szCs w:val="24"/>
                <w:vertAlign w:val="superscript"/>
              </w:rPr>
              <w:t>th</w:t>
            </w:r>
            <w:proofErr w:type="spellEnd"/>
            <w:r w:rsidRPr="00186A6B">
              <w:rPr>
                <w:rFonts w:ascii="Times New Roman" w:hAnsi="Times New Roman"/>
                <w:i/>
                <w:szCs w:val="24"/>
              </w:rPr>
              <w:t xml:space="preserve"> Congress of the International Commission of Military History</w:t>
            </w:r>
            <w:r w:rsidRPr="00186A6B">
              <w:rPr>
                <w:rFonts w:ascii="Times New Roman" w:hAnsi="Times New Roman"/>
                <w:szCs w:val="24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186A6B">
                  <w:rPr>
                    <w:rFonts w:ascii="Times New Roman" w:hAnsi="Times New Roman"/>
                    <w:szCs w:val="24"/>
                  </w:rPr>
                  <w:t>Chicago</w:t>
                </w:r>
              </w:smartTag>
            </w:smartTag>
            <w:r w:rsidRPr="00186A6B">
              <w:rPr>
                <w:rFonts w:ascii="Times New Roman" w:hAnsi="Times New Roman"/>
                <w:szCs w:val="24"/>
              </w:rPr>
              <w:t>:  McCormack Foundation, August 2003).</w:t>
            </w:r>
          </w:p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314"/>
      </w:tblGrid>
      <w:tr w:rsidR="00292EE9" w:rsidRPr="00186A6B" w:rsidTr="00A74CF2">
        <w:tc>
          <w:tcPr>
            <w:tcW w:w="1998" w:type="dxa"/>
          </w:tcPr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86A6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43000" cy="1809750"/>
                  <wp:effectExtent l="19050" t="0" r="0" b="0"/>
                  <wp:docPr id="10" name="Picture 10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92EE9" w:rsidRPr="00186A6B" w:rsidRDefault="00292EE9" w:rsidP="00A74CF2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186A6B">
              <w:rPr>
                <w:rFonts w:ascii="Times New Roman" w:hAnsi="Times New Roman"/>
                <w:szCs w:val="24"/>
              </w:rPr>
              <w:t xml:space="preserve">(with George Satterfield) </w:t>
            </w:r>
            <w:r w:rsidRPr="00186A6B">
              <w:rPr>
                <w:rFonts w:ascii="Times New Roman" w:hAnsi="Times New Roman"/>
                <w:i/>
                <w:szCs w:val="24"/>
              </w:rPr>
              <w:t>A Guide to Sources in Early Modern European Military History in Midwestern Research Libraries</w:t>
            </w:r>
            <w:r w:rsidRPr="00186A6B">
              <w:rPr>
                <w:rFonts w:ascii="Times New Roman" w:hAnsi="Times New Roman"/>
                <w:szCs w:val="24"/>
              </w:rPr>
              <w:t xml:space="preserve">, 2nd ed.(Urbana, Illinois:  Program in Arms Control, Disarmament, and International Security, 1994) [First edition, 1991].  Pp. ix, 337.  </w:t>
            </w:r>
          </w:p>
          <w:p w:rsidR="00292EE9" w:rsidRPr="00186A6B" w:rsidRDefault="00292EE9" w:rsidP="00A74C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9" w:rsidRPr="00186A6B" w:rsidRDefault="00292EE9" w:rsidP="00292EE9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p w:rsidR="007E2075" w:rsidRDefault="007E207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2EE9" w:rsidRPr="00186A6B" w:rsidRDefault="00292EE9" w:rsidP="00292EE9">
      <w:pPr>
        <w:spacing w:line="240" w:lineRule="atLeast"/>
        <w:ind w:right="7"/>
        <w:rPr>
          <w:rFonts w:ascii="Times New Roman" w:hAnsi="Times New Roman"/>
          <w:b/>
          <w:sz w:val="28"/>
          <w:szCs w:val="28"/>
        </w:rPr>
      </w:pPr>
      <w:r w:rsidRPr="00186A6B">
        <w:rPr>
          <w:rFonts w:ascii="Times New Roman" w:hAnsi="Times New Roman"/>
          <w:b/>
          <w:sz w:val="28"/>
          <w:szCs w:val="28"/>
        </w:rPr>
        <w:lastRenderedPageBreak/>
        <w:t xml:space="preserve">Published Articles, Chapters, and Papers </w:t>
      </w:r>
    </w:p>
    <w:p w:rsidR="0011063D" w:rsidRPr="00C838A0" w:rsidRDefault="0011063D" w:rsidP="00907DA4">
      <w:pPr>
        <w:ind w:left="720"/>
        <w:rPr>
          <w:rFonts w:ascii="Times New Roman" w:hAnsi="Times New Roman"/>
          <w:szCs w:val="24"/>
        </w:rPr>
      </w:pPr>
      <w:bookmarkStart w:id="1" w:name="_Hlk532013964"/>
      <w:proofErr w:type="gramStart"/>
      <w:r w:rsidRPr="00C838A0">
        <w:rPr>
          <w:rFonts w:ascii="Times New Roman" w:hAnsi="Times New Roman"/>
          <w:szCs w:val="24"/>
        </w:rPr>
        <w:t>84)  “</w:t>
      </w:r>
      <w:proofErr w:type="gramEnd"/>
      <w:r w:rsidRPr="00C838A0">
        <w:rPr>
          <w:rFonts w:ascii="Times New Roman" w:hAnsi="Times New Roman"/>
          <w:szCs w:val="24"/>
        </w:rPr>
        <w:t xml:space="preserve">What does Surrender Mean?” </w:t>
      </w:r>
      <w:r w:rsidR="00C838A0" w:rsidRPr="00C838A0">
        <w:rPr>
          <w:rFonts w:ascii="Times New Roman" w:hAnsi="Times New Roman"/>
          <w:szCs w:val="24"/>
        </w:rPr>
        <w:t xml:space="preserve">keynote address delivered at the </w:t>
      </w:r>
      <w:r w:rsidR="00F575EE">
        <w:rPr>
          <w:rFonts w:ascii="Times New Roman" w:hAnsi="Times New Roman"/>
          <w:szCs w:val="24"/>
        </w:rPr>
        <w:t>conference</w:t>
      </w:r>
      <w:r w:rsidR="00C838A0" w:rsidRPr="00C838A0">
        <w:rPr>
          <w:rFonts w:ascii="Times New Roman" w:hAnsi="Times New Roman"/>
          <w:szCs w:val="24"/>
        </w:rPr>
        <w:t xml:space="preserve"> </w:t>
      </w:r>
      <w:r w:rsidR="00022460">
        <w:rPr>
          <w:rFonts w:ascii="Times New Roman" w:hAnsi="Times New Roman"/>
          <w:szCs w:val="24"/>
        </w:rPr>
        <w:t>“</w:t>
      </w:r>
      <w:proofErr w:type="spellStart"/>
      <w:r w:rsidRPr="00C838A0">
        <w:rPr>
          <w:rFonts w:ascii="Times New Roman" w:hAnsi="Times New Roman"/>
          <w:szCs w:val="24"/>
        </w:rPr>
        <w:t>Cesser</w:t>
      </w:r>
      <w:proofErr w:type="spellEnd"/>
      <w:r w:rsidR="00C838A0" w:rsidRPr="00C838A0">
        <w:rPr>
          <w:rFonts w:ascii="Times New Roman" w:hAnsi="Times New Roman"/>
          <w:szCs w:val="24"/>
        </w:rPr>
        <w:t>-</w:t>
      </w:r>
      <w:r w:rsidRPr="00C838A0">
        <w:rPr>
          <w:rFonts w:ascii="Times New Roman" w:hAnsi="Times New Roman"/>
          <w:szCs w:val="24"/>
        </w:rPr>
        <w:t>le</w:t>
      </w:r>
      <w:r w:rsidR="00C838A0" w:rsidRPr="00C838A0">
        <w:rPr>
          <w:rFonts w:ascii="Times New Roman" w:hAnsi="Times New Roman"/>
          <w:szCs w:val="24"/>
        </w:rPr>
        <w:t>-F</w:t>
      </w:r>
      <w:r w:rsidRPr="00C838A0">
        <w:rPr>
          <w:rFonts w:ascii="Times New Roman" w:hAnsi="Times New Roman"/>
          <w:szCs w:val="24"/>
        </w:rPr>
        <w:t>eu</w:t>
      </w:r>
      <w:r w:rsidR="00C838A0" w:rsidRPr="00C838A0">
        <w:rPr>
          <w:rFonts w:ascii="Times New Roman" w:hAnsi="Times New Roman"/>
          <w:szCs w:val="24"/>
        </w:rPr>
        <w:t xml:space="preserve">, </w:t>
      </w:r>
      <w:proofErr w:type="spellStart"/>
      <w:r w:rsidR="00C838A0" w:rsidRPr="00C838A0">
        <w:rPr>
          <w:rFonts w:ascii="Times New Roman" w:hAnsi="Times New Roman"/>
          <w:szCs w:val="24"/>
        </w:rPr>
        <w:t>Cesser</w:t>
      </w:r>
      <w:proofErr w:type="spellEnd"/>
      <w:r w:rsidR="00C838A0" w:rsidRPr="00C838A0">
        <w:rPr>
          <w:rFonts w:ascii="Times New Roman" w:hAnsi="Times New Roman"/>
          <w:szCs w:val="24"/>
        </w:rPr>
        <w:t xml:space="preserve"> les Combats</w:t>
      </w:r>
      <w:r w:rsidR="00022460">
        <w:rPr>
          <w:rFonts w:ascii="Times New Roman" w:hAnsi="Times New Roman"/>
          <w:szCs w:val="24"/>
        </w:rPr>
        <w:t>?</w:t>
      </w:r>
      <w:r w:rsidR="00C838A0" w:rsidRPr="00C838A0">
        <w:rPr>
          <w:rFonts w:ascii="Times New Roman" w:hAnsi="Times New Roman"/>
          <w:szCs w:val="24"/>
        </w:rPr>
        <w:t>,</w:t>
      </w:r>
      <w:r w:rsidR="00022460">
        <w:rPr>
          <w:rFonts w:ascii="Times New Roman" w:hAnsi="Times New Roman"/>
          <w:szCs w:val="24"/>
        </w:rPr>
        <w:t>”</w:t>
      </w:r>
      <w:r w:rsidR="00C838A0" w:rsidRPr="00C838A0">
        <w:rPr>
          <w:rFonts w:ascii="Times New Roman" w:hAnsi="Times New Roman"/>
          <w:szCs w:val="24"/>
        </w:rPr>
        <w:t xml:space="preserve"> Paris, 27 November 2018.  Co</w:t>
      </w:r>
      <w:r w:rsidR="00F575EE">
        <w:rPr>
          <w:rFonts w:ascii="Times New Roman" w:hAnsi="Times New Roman"/>
          <w:szCs w:val="24"/>
        </w:rPr>
        <w:t>nference</w:t>
      </w:r>
      <w:r w:rsidR="00C838A0" w:rsidRPr="00C838A0">
        <w:rPr>
          <w:rFonts w:ascii="Times New Roman" w:hAnsi="Times New Roman"/>
          <w:szCs w:val="24"/>
        </w:rPr>
        <w:t xml:space="preserve"> s</w:t>
      </w:r>
      <w:r w:rsidR="00C838A0">
        <w:rPr>
          <w:rFonts w:ascii="Times New Roman" w:hAnsi="Times New Roman"/>
          <w:szCs w:val="24"/>
        </w:rPr>
        <w:t>upported</w:t>
      </w:r>
      <w:r w:rsidR="00C838A0" w:rsidRPr="00C838A0">
        <w:rPr>
          <w:rFonts w:ascii="Times New Roman" w:hAnsi="Times New Roman"/>
          <w:szCs w:val="24"/>
        </w:rPr>
        <w:t xml:space="preserve"> by the </w:t>
      </w:r>
      <w:proofErr w:type="spellStart"/>
      <w:r w:rsidR="00C838A0" w:rsidRPr="00C838A0">
        <w:rPr>
          <w:rFonts w:ascii="Times New Roman" w:hAnsi="Times New Roman"/>
          <w:szCs w:val="24"/>
        </w:rPr>
        <w:t>Institut</w:t>
      </w:r>
      <w:proofErr w:type="spellEnd"/>
      <w:r w:rsidR="00C838A0" w:rsidRPr="00C838A0">
        <w:rPr>
          <w:rFonts w:ascii="Times New Roman" w:hAnsi="Times New Roman"/>
          <w:szCs w:val="24"/>
        </w:rPr>
        <w:t xml:space="preserve"> Guerre et </w:t>
      </w:r>
      <w:proofErr w:type="spellStart"/>
      <w:r w:rsidR="00C838A0" w:rsidRPr="00C838A0">
        <w:rPr>
          <w:rFonts w:ascii="Times New Roman" w:hAnsi="Times New Roman"/>
          <w:szCs w:val="24"/>
        </w:rPr>
        <w:t>Paix</w:t>
      </w:r>
      <w:proofErr w:type="spellEnd"/>
      <w:r w:rsidR="00C838A0" w:rsidRPr="00C838A0">
        <w:rPr>
          <w:rFonts w:ascii="Times New Roman" w:hAnsi="Times New Roman"/>
          <w:szCs w:val="24"/>
        </w:rPr>
        <w:t xml:space="preserve"> </w:t>
      </w:r>
      <w:proofErr w:type="spellStart"/>
      <w:r w:rsidR="00C838A0" w:rsidRPr="00C838A0">
        <w:rPr>
          <w:rFonts w:ascii="Times New Roman" w:hAnsi="Times New Roman"/>
          <w:szCs w:val="24"/>
        </w:rPr>
        <w:t>en</w:t>
      </w:r>
      <w:proofErr w:type="spellEnd"/>
      <w:r w:rsidR="00C838A0" w:rsidRPr="00C838A0">
        <w:rPr>
          <w:rFonts w:ascii="Times New Roman" w:hAnsi="Times New Roman"/>
          <w:szCs w:val="24"/>
        </w:rPr>
        <w:t xml:space="preserve"> Sorbonne and the Section </w:t>
      </w:r>
      <w:proofErr w:type="spellStart"/>
      <w:r w:rsidR="00C838A0" w:rsidRPr="00C838A0">
        <w:rPr>
          <w:rFonts w:ascii="Times New Roman" w:hAnsi="Times New Roman"/>
          <w:szCs w:val="24"/>
        </w:rPr>
        <w:t>Historique</w:t>
      </w:r>
      <w:proofErr w:type="spellEnd"/>
      <w:r w:rsidR="00C838A0" w:rsidRPr="00C838A0">
        <w:rPr>
          <w:rFonts w:ascii="Times New Roman" w:hAnsi="Times New Roman"/>
          <w:szCs w:val="24"/>
        </w:rPr>
        <w:t xml:space="preserve"> de la Défense.  To be published in the acta of that co</w:t>
      </w:r>
      <w:r w:rsidR="008C7778">
        <w:rPr>
          <w:rFonts w:ascii="Times New Roman" w:hAnsi="Times New Roman"/>
          <w:szCs w:val="24"/>
        </w:rPr>
        <w:t>nference.</w:t>
      </w:r>
    </w:p>
    <w:bookmarkEnd w:id="1"/>
    <w:p w:rsidR="0011063D" w:rsidRPr="00C838A0" w:rsidRDefault="0011063D" w:rsidP="00292EE9">
      <w:pPr>
        <w:ind w:left="720"/>
        <w:rPr>
          <w:rFonts w:ascii="Times New Roman" w:hAnsi="Times New Roman"/>
          <w:szCs w:val="24"/>
        </w:rPr>
      </w:pPr>
    </w:p>
    <w:p w:rsidR="0011063D" w:rsidRPr="00C838A0" w:rsidRDefault="0011063D" w:rsidP="00C838A0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  <w:r w:rsidRPr="00C838A0">
        <w:rPr>
          <w:rFonts w:ascii="Times New Roman" w:hAnsi="Times New Roman" w:cs="Times New Roman"/>
          <w:sz w:val="24"/>
          <w:szCs w:val="24"/>
        </w:rPr>
        <w:t xml:space="preserve">83)  </w:t>
      </w:r>
      <w:r w:rsidR="00C838A0" w:rsidRPr="00C838A0">
        <w:rPr>
          <w:rFonts w:ascii="Times New Roman" w:hAnsi="Times New Roman" w:cs="Times New Roman"/>
          <w:sz w:val="24"/>
          <w:szCs w:val="24"/>
        </w:rPr>
        <w:t xml:space="preserve">“The Intersection of Military History and the History of Emotions: Reconsidering Fear and Honor,” keynote address delivered at the </w:t>
      </w:r>
      <w:r w:rsidR="008C7778">
        <w:rPr>
          <w:rFonts w:ascii="Times New Roman" w:hAnsi="Times New Roman" w:cs="Times New Roman"/>
          <w:sz w:val="24"/>
          <w:szCs w:val="24"/>
        </w:rPr>
        <w:t>conference</w:t>
      </w:r>
      <w:r w:rsidR="00C838A0" w:rsidRPr="00C838A0">
        <w:rPr>
          <w:rFonts w:ascii="Times New Roman" w:hAnsi="Times New Roman" w:cs="Times New Roman"/>
          <w:sz w:val="24"/>
          <w:szCs w:val="24"/>
        </w:rPr>
        <w:t xml:space="preserve">, </w:t>
      </w:r>
      <w:r w:rsidR="008C77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838A0" w:rsidRPr="00C838A0">
        <w:rPr>
          <w:rFonts w:ascii="Times New Roman" w:hAnsi="Times New Roman" w:cs="Times New Roman"/>
          <w:sz w:val="24"/>
          <w:szCs w:val="24"/>
        </w:rPr>
        <w:t>Émotions</w:t>
      </w:r>
      <w:proofErr w:type="spellEnd"/>
      <w:r w:rsidR="00C838A0" w:rsidRPr="00C8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8A0" w:rsidRPr="00C838A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838A0" w:rsidRPr="00C8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8A0" w:rsidRPr="00C838A0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="00C838A0" w:rsidRPr="00C838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38A0" w:rsidRPr="00C838A0">
        <w:rPr>
          <w:rFonts w:ascii="Times New Roman" w:hAnsi="Times New Roman" w:cs="Times New Roman"/>
          <w:sz w:val="24"/>
          <w:szCs w:val="24"/>
        </w:rPr>
        <w:t>XVI</w:t>
      </w:r>
      <w:r w:rsidR="00C838A0" w:rsidRPr="0002246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838A0" w:rsidRPr="00C838A0">
        <w:rPr>
          <w:rFonts w:ascii="Times New Roman" w:hAnsi="Times New Roman" w:cs="Times New Roman"/>
          <w:sz w:val="24"/>
          <w:szCs w:val="24"/>
        </w:rPr>
        <w:t>-XVIII</w:t>
      </w:r>
      <w:r w:rsidR="00022460" w:rsidRPr="0002246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C838A0" w:rsidRPr="00C838A0">
        <w:rPr>
          <w:rFonts w:ascii="Times New Roman" w:hAnsi="Times New Roman" w:cs="Times New Roman"/>
          <w:sz w:val="24"/>
          <w:szCs w:val="24"/>
        </w:rPr>
        <w:t xml:space="preserve"> Siècles,</w:t>
      </w:r>
      <w:r w:rsidR="008C7778">
        <w:rPr>
          <w:rFonts w:ascii="Times New Roman" w:hAnsi="Times New Roman" w:cs="Times New Roman"/>
          <w:sz w:val="24"/>
          <w:szCs w:val="24"/>
        </w:rPr>
        <w:t>”</w:t>
      </w:r>
      <w:r w:rsidR="00C838A0" w:rsidRPr="00C838A0">
        <w:rPr>
          <w:rFonts w:ascii="Times New Roman" w:hAnsi="Times New Roman" w:cs="Times New Roman"/>
          <w:sz w:val="24"/>
          <w:szCs w:val="24"/>
        </w:rPr>
        <w:t xml:space="preserve"> Montréal, 23 October 2018, to be published in the acta of that co</w:t>
      </w:r>
      <w:r w:rsidR="008C7778">
        <w:rPr>
          <w:rFonts w:ascii="Times New Roman" w:hAnsi="Times New Roman" w:cs="Times New Roman"/>
          <w:sz w:val="24"/>
          <w:szCs w:val="24"/>
        </w:rPr>
        <w:t>nference</w:t>
      </w:r>
      <w:r w:rsidR="00C838A0" w:rsidRPr="00C838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38A0" w:rsidRPr="00C838A0" w:rsidRDefault="00C838A0" w:rsidP="00C838A0">
      <w:pPr>
        <w:pStyle w:val="EndnoteText"/>
        <w:ind w:left="720"/>
        <w:rPr>
          <w:rFonts w:ascii="Times New Roman" w:hAnsi="Times New Roman" w:cs="Times New Roman"/>
          <w:sz w:val="24"/>
          <w:szCs w:val="24"/>
        </w:rPr>
      </w:pPr>
    </w:p>
    <w:p w:rsidR="003C343A" w:rsidRPr="00C838A0" w:rsidRDefault="003C343A" w:rsidP="00292EE9">
      <w:pPr>
        <w:ind w:left="720"/>
        <w:rPr>
          <w:rFonts w:ascii="Times New Roman" w:hAnsi="Times New Roman"/>
          <w:szCs w:val="24"/>
        </w:rPr>
      </w:pPr>
      <w:r w:rsidRPr="00C838A0">
        <w:rPr>
          <w:rFonts w:ascii="Times New Roman" w:hAnsi="Times New Roman"/>
          <w:szCs w:val="24"/>
        </w:rPr>
        <w:t>8</w:t>
      </w:r>
      <w:r w:rsidR="00237502" w:rsidRPr="00C838A0">
        <w:rPr>
          <w:rFonts w:ascii="Times New Roman" w:hAnsi="Times New Roman"/>
          <w:szCs w:val="24"/>
        </w:rPr>
        <w:t>2</w:t>
      </w:r>
      <w:r w:rsidRPr="00C838A0">
        <w:rPr>
          <w:rFonts w:ascii="Times New Roman" w:hAnsi="Times New Roman"/>
          <w:szCs w:val="24"/>
        </w:rPr>
        <w:t>)  “Le</w:t>
      </w:r>
      <w:r w:rsidR="00DE4183" w:rsidRPr="00C838A0">
        <w:rPr>
          <w:rFonts w:ascii="Times New Roman" w:hAnsi="Times New Roman"/>
          <w:szCs w:val="24"/>
        </w:rPr>
        <w:t xml:space="preserve">s </w:t>
      </w:r>
      <w:proofErr w:type="spellStart"/>
      <w:r w:rsidR="00DE4183" w:rsidRPr="00C838A0">
        <w:rPr>
          <w:rFonts w:ascii="Times New Roman" w:hAnsi="Times New Roman"/>
          <w:szCs w:val="24"/>
        </w:rPr>
        <w:t>âges</w:t>
      </w:r>
      <w:proofErr w:type="spellEnd"/>
      <w:r w:rsidR="00DE4183" w:rsidRPr="00C838A0">
        <w:rPr>
          <w:rFonts w:ascii="Times New Roman" w:hAnsi="Times New Roman"/>
          <w:szCs w:val="24"/>
        </w:rPr>
        <w:t xml:space="preserve"> du</w:t>
      </w:r>
      <w:r w:rsidRPr="00C838A0">
        <w:rPr>
          <w:rFonts w:ascii="Times New Roman" w:hAnsi="Times New Roman"/>
          <w:szCs w:val="24"/>
        </w:rPr>
        <w:t xml:space="preserve"> </w:t>
      </w:r>
      <w:proofErr w:type="spellStart"/>
      <w:r w:rsidRPr="00C838A0">
        <w:rPr>
          <w:rFonts w:ascii="Times New Roman" w:hAnsi="Times New Roman"/>
          <w:szCs w:val="24"/>
        </w:rPr>
        <w:t>terrorisme</w:t>
      </w:r>
      <w:proofErr w:type="spellEnd"/>
      <w:r w:rsidR="00DE4183" w:rsidRPr="00C838A0">
        <w:rPr>
          <w:rFonts w:ascii="Times New Roman" w:hAnsi="Times New Roman"/>
          <w:szCs w:val="24"/>
        </w:rPr>
        <w:t xml:space="preserve">,” </w:t>
      </w:r>
      <w:r w:rsidRPr="00C838A0">
        <w:rPr>
          <w:rFonts w:ascii="Times New Roman" w:hAnsi="Times New Roman"/>
          <w:szCs w:val="24"/>
        </w:rPr>
        <w:t xml:space="preserve">in Bruno </w:t>
      </w:r>
      <w:proofErr w:type="spellStart"/>
      <w:r w:rsidRPr="00C838A0">
        <w:rPr>
          <w:rFonts w:ascii="Times New Roman" w:hAnsi="Times New Roman"/>
          <w:szCs w:val="24"/>
        </w:rPr>
        <w:t>Cabanes</w:t>
      </w:r>
      <w:proofErr w:type="spellEnd"/>
      <w:r w:rsidRPr="00C838A0">
        <w:rPr>
          <w:rFonts w:ascii="Times New Roman" w:hAnsi="Times New Roman"/>
          <w:szCs w:val="24"/>
        </w:rPr>
        <w:t xml:space="preserve">, Thomas Dodman, </w:t>
      </w:r>
      <w:proofErr w:type="spellStart"/>
      <w:r w:rsidRPr="00C838A0">
        <w:rPr>
          <w:rFonts w:ascii="Times New Roman" w:hAnsi="Times New Roman"/>
          <w:szCs w:val="24"/>
        </w:rPr>
        <w:t>Hervé</w:t>
      </w:r>
      <w:proofErr w:type="spellEnd"/>
      <w:r w:rsidRPr="00C838A0">
        <w:rPr>
          <w:rFonts w:ascii="Times New Roman" w:hAnsi="Times New Roman"/>
          <w:szCs w:val="24"/>
        </w:rPr>
        <w:t xml:space="preserve"> </w:t>
      </w:r>
      <w:proofErr w:type="spellStart"/>
      <w:r w:rsidRPr="00C838A0">
        <w:rPr>
          <w:rFonts w:ascii="Times New Roman" w:hAnsi="Times New Roman"/>
          <w:szCs w:val="24"/>
        </w:rPr>
        <w:t>Mazurel</w:t>
      </w:r>
      <w:proofErr w:type="spellEnd"/>
      <w:r w:rsidRPr="00C838A0">
        <w:rPr>
          <w:rFonts w:ascii="Times New Roman" w:hAnsi="Times New Roman"/>
          <w:szCs w:val="24"/>
        </w:rPr>
        <w:t xml:space="preserve">, and Gene Tempest, </w:t>
      </w:r>
      <w:r w:rsidRPr="00C838A0">
        <w:rPr>
          <w:rFonts w:ascii="Times New Roman" w:hAnsi="Times New Roman"/>
          <w:i/>
          <w:szCs w:val="24"/>
        </w:rPr>
        <w:t xml:space="preserve">Une </w:t>
      </w:r>
      <w:proofErr w:type="spellStart"/>
      <w:r w:rsidRPr="00C838A0">
        <w:rPr>
          <w:rFonts w:ascii="Times New Roman" w:hAnsi="Times New Roman"/>
          <w:i/>
          <w:szCs w:val="24"/>
        </w:rPr>
        <w:t>histoire</w:t>
      </w:r>
      <w:proofErr w:type="spellEnd"/>
      <w:r w:rsidRPr="00C838A0">
        <w:rPr>
          <w:rFonts w:ascii="Times New Roman" w:hAnsi="Times New Roman"/>
          <w:i/>
          <w:szCs w:val="24"/>
        </w:rPr>
        <w:t xml:space="preserve"> de la guerre </w:t>
      </w:r>
      <w:proofErr w:type="spellStart"/>
      <w:r w:rsidRPr="00C838A0">
        <w:rPr>
          <w:rFonts w:ascii="Times New Roman" w:hAnsi="Times New Roman"/>
          <w:i/>
          <w:szCs w:val="24"/>
        </w:rPr>
        <w:t>XIXe-XXIe</w:t>
      </w:r>
      <w:proofErr w:type="spellEnd"/>
      <w:r w:rsidRPr="00C838A0">
        <w:rPr>
          <w:rFonts w:ascii="Times New Roman" w:hAnsi="Times New Roman"/>
          <w:i/>
          <w:szCs w:val="24"/>
        </w:rPr>
        <w:t xml:space="preserve"> siècles</w:t>
      </w:r>
      <w:r w:rsidRPr="00C838A0">
        <w:rPr>
          <w:rFonts w:ascii="Times New Roman" w:hAnsi="Times New Roman"/>
          <w:szCs w:val="24"/>
        </w:rPr>
        <w:t xml:space="preserve"> </w:t>
      </w:r>
      <w:r w:rsidR="00C276BE" w:rsidRPr="00C838A0">
        <w:rPr>
          <w:rFonts w:ascii="Times New Roman" w:hAnsi="Times New Roman"/>
          <w:szCs w:val="24"/>
        </w:rPr>
        <w:t xml:space="preserve">(Paris: </w:t>
      </w:r>
      <w:proofErr w:type="spellStart"/>
      <w:r w:rsidR="00C276BE" w:rsidRPr="00C838A0">
        <w:rPr>
          <w:rFonts w:ascii="Times New Roman" w:hAnsi="Times New Roman"/>
          <w:szCs w:val="24"/>
        </w:rPr>
        <w:t>Seuil</w:t>
      </w:r>
      <w:proofErr w:type="spellEnd"/>
      <w:r w:rsidR="00C276BE" w:rsidRPr="00C838A0">
        <w:rPr>
          <w:rFonts w:ascii="Times New Roman" w:hAnsi="Times New Roman"/>
          <w:szCs w:val="24"/>
        </w:rPr>
        <w:t xml:space="preserve">, </w:t>
      </w:r>
      <w:r w:rsidR="00A0128A" w:rsidRPr="00C838A0">
        <w:rPr>
          <w:rFonts w:ascii="Times New Roman" w:hAnsi="Times New Roman"/>
          <w:szCs w:val="24"/>
        </w:rPr>
        <w:t>2018</w:t>
      </w:r>
      <w:r w:rsidR="00C276BE" w:rsidRPr="00C838A0">
        <w:rPr>
          <w:rFonts w:ascii="Times New Roman" w:hAnsi="Times New Roman"/>
          <w:szCs w:val="24"/>
        </w:rPr>
        <w:t>)</w:t>
      </w:r>
      <w:r w:rsidR="00DE4183" w:rsidRPr="00C838A0">
        <w:rPr>
          <w:rFonts w:ascii="Times New Roman" w:hAnsi="Times New Roman"/>
          <w:szCs w:val="24"/>
        </w:rPr>
        <w:t>, pp. 227-241.</w:t>
      </w:r>
    </w:p>
    <w:p w:rsidR="00237502" w:rsidRPr="00C838A0" w:rsidRDefault="00237502" w:rsidP="00237502">
      <w:pPr>
        <w:ind w:left="720"/>
        <w:rPr>
          <w:rFonts w:ascii="Times New Roman" w:hAnsi="Times New Roman"/>
          <w:szCs w:val="24"/>
        </w:rPr>
      </w:pPr>
    </w:p>
    <w:p w:rsidR="00237502" w:rsidRPr="00C838A0" w:rsidRDefault="00237502" w:rsidP="00237502">
      <w:pPr>
        <w:ind w:left="720"/>
        <w:rPr>
          <w:rFonts w:ascii="Times New Roman" w:eastAsiaTheme="minorHAnsi" w:hAnsi="Times New Roman"/>
          <w:bCs/>
          <w:szCs w:val="24"/>
        </w:rPr>
      </w:pPr>
      <w:r w:rsidRPr="00C838A0">
        <w:rPr>
          <w:rFonts w:ascii="Times New Roman" w:hAnsi="Times New Roman"/>
          <w:szCs w:val="24"/>
        </w:rPr>
        <w:t>81)  “</w:t>
      </w:r>
      <w:proofErr w:type="spellStart"/>
      <w:r w:rsidRPr="00C838A0">
        <w:rPr>
          <w:rFonts w:ascii="Times New Roman" w:eastAsiaTheme="minorHAnsi" w:hAnsi="Times New Roman"/>
          <w:bCs/>
          <w:szCs w:val="24"/>
        </w:rPr>
        <w:t>Réflexions</w:t>
      </w:r>
      <w:proofErr w:type="spellEnd"/>
      <w:r w:rsidRPr="00C838A0">
        <w:rPr>
          <w:rFonts w:ascii="Times New Roman" w:eastAsiaTheme="minorHAnsi" w:hAnsi="Times New Roman"/>
          <w:bCs/>
          <w:szCs w:val="24"/>
        </w:rPr>
        <w:t xml:space="preserve"> sur </w:t>
      </w:r>
      <w:r w:rsidRPr="00C838A0">
        <w:rPr>
          <w:rFonts w:ascii="Times New Roman" w:eastAsiaTheme="minorHAnsi" w:hAnsi="Times New Roman"/>
          <w:bCs/>
          <w:i/>
          <w:iCs/>
          <w:szCs w:val="24"/>
        </w:rPr>
        <w:t>Giant of the Grand Siècle</w:t>
      </w:r>
      <w:r w:rsidRPr="00C838A0">
        <w:rPr>
          <w:rFonts w:ascii="Times New Roman" w:eastAsiaTheme="minorHAnsi" w:hAnsi="Times New Roman"/>
          <w:bCs/>
          <w:iCs/>
          <w:szCs w:val="24"/>
        </w:rPr>
        <w:t xml:space="preserve">: Un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ouvrage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 xml:space="preserve">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d’histoire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 xml:space="preserve">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militaire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>,”</w:t>
      </w:r>
      <w:r w:rsidRPr="00C838A0">
        <w:rPr>
          <w:rFonts w:ascii="Times New Roman" w:eastAsiaTheme="minorHAnsi" w:hAnsi="Times New Roman"/>
          <w:bCs/>
          <w:i/>
          <w:iCs/>
          <w:szCs w:val="24"/>
        </w:rPr>
        <w:t xml:space="preserve"> </w:t>
      </w:r>
      <w:r w:rsidRPr="00C838A0">
        <w:rPr>
          <w:rFonts w:ascii="Times New Roman" w:eastAsiaTheme="minorHAnsi" w:hAnsi="Times New Roman"/>
          <w:bCs/>
          <w:iCs/>
          <w:szCs w:val="24"/>
        </w:rPr>
        <w:t xml:space="preserve">in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Hervé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 xml:space="preserve">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Drévillon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 xml:space="preserve">, Bertrand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Fonck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 xml:space="preserve">, and Jean-Philippe </w:t>
      </w:r>
      <w:proofErr w:type="spellStart"/>
      <w:r w:rsidRPr="00C838A0">
        <w:rPr>
          <w:rFonts w:ascii="Times New Roman" w:eastAsiaTheme="minorHAnsi" w:hAnsi="Times New Roman"/>
          <w:bCs/>
          <w:iCs/>
          <w:szCs w:val="24"/>
        </w:rPr>
        <w:t>Cénat</w:t>
      </w:r>
      <w:proofErr w:type="spellEnd"/>
      <w:r w:rsidRPr="00C838A0">
        <w:rPr>
          <w:rFonts w:ascii="Times New Roman" w:eastAsiaTheme="minorHAnsi" w:hAnsi="Times New Roman"/>
          <w:bCs/>
          <w:iCs/>
          <w:szCs w:val="24"/>
        </w:rPr>
        <w:t>, eds.,</w:t>
      </w:r>
      <w:r w:rsidRPr="00C838A0">
        <w:rPr>
          <w:rFonts w:ascii="Times New Roman" w:eastAsiaTheme="minorHAnsi" w:hAnsi="Times New Roman"/>
          <w:bCs/>
          <w:i/>
          <w:iCs/>
          <w:szCs w:val="24"/>
        </w:rPr>
        <w:t xml:space="preserve"> </w:t>
      </w:r>
      <w:r w:rsidRPr="00C838A0">
        <w:rPr>
          <w:rFonts w:ascii="Times New Roman" w:hAnsi="Times New Roman"/>
          <w:i/>
          <w:szCs w:val="24"/>
        </w:rPr>
        <w:t xml:space="preserve">Les </w:t>
      </w:r>
      <w:proofErr w:type="spellStart"/>
      <w:r w:rsidRPr="00C838A0">
        <w:rPr>
          <w:rFonts w:ascii="Times New Roman" w:hAnsi="Times New Roman"/>
          <w:i/>
          <w:szCs w:val="24"/>
        </w:rPr>
        <w:t>dernières</w:t>
      </w:r>
      <w:proofErr w:type="spellEnd"/>
      <w:r w:rsidRPr="00C838A0">
        <w:rPr>
          <w:rFonts w:ascii="Times New Roman" w:hAnsi="Times New Roman"/>
          <w:i/>
          <w:szCs w:val="24"/>
        </w:rPr>
        <w:t xml:space="preserve"> </w:t>
      </w:r>
      <w:proofErr w:type="spellStart"/>
      <w:r w:rsidRPr="00C838A0">
        <w:rPr>
          <w:rFonts w:ascii="Times New Roman" w:hAnsi="Times New Roman"/>
          <w:i/>
          <w:szCs w:val="24"/>
        </w:rPr>
        <w:t>guerres</w:t>
      </w:r>
      <w:proofErr w:type="spellEnd"/>
      <w:r w:rsidRPr="00C838A0">
        <w:rPr>
          <w:rFonts w:ascii="Times New Roman" w:hAnsi="Times New Roman"/>
          <w:i/>
          <w:szCs w:val="24"/>
        </w:rPr>
        <w:t xml:space="preserve"> de Louis XIV</w:t>
      </w:r>
      <w:r w:rsidRPr="00C838A0">
        <w:rPr>
          <w:rFonts w:ascii="Times New Roman" w:hAnsi="Times New Roman"/>
          <w:szCs w:val="24"/>
        </w:rPr>
        <w:t xml:space="preserve"> (Presses </w:t>
      </w:r>
      <w:proofErr w:type="spellStart"/>
      <w:r w:rsidRPr="00C838A0">
        <w:rPr>
          <w:rFonts w:ascii="Times New Roman" w:hAnsi="Times New Roman"/>
          <w:szCs w:val="24"/>
        </w:rPr>
        <w:t>universitaires</w:t>
      </w:r>
      <w:proofErr w:type="spellEnd"/>
      <w:r w:rsidRPr="00C838A0">
        <w:rPr>
          <w:rFonts w:ascii="Times New Roman" w:hAnsi="Times New Roman"/>
          <w:szCs w:val="24"/>
        </w:rPr>
        <w:t xml:space="preserve"> de Renne</w:t>
      </w:r>
      <w:r w:rsidR="007F3E81" w:rsidRPr="00C838A0">
        <w:rPr>
          <w:rFonts w:ascii="Times New Roman" w:hAnsi="Times New Roman"/>
          <w:szCs w:val="24"/>
        </w:rPr>
        <w:t>s</w:t>
      </w:r>
      <w:r w:rsidRPr="00C838A0">
        <w:rPr>
          <w:rFonts w:ascii="Times New Roman" w:hAnsi="Times New Roman"/>
          <w:szCs w:val="24"/>
        </w:rPr>
        <w:t>, 2017), pp. 29-44</w:t>
      </w:r>
      <w:r w:rsidR="00DE4183" w:rsidRPr="00C838A0">
        <w:rPr>
          <w:rFonts w:ascii="Times New Roman" w:hAnsi="Times New Roman"/>
          <w:szCs w:val="24"/>
        </w:rPr>
        <w:t>.</w:t>
      </w:r>
    </w:p>
    <w:p w:rsidR="003C343A" w:rsidRPr="00C838A0" w:rsidRDefault="003C343A" w:rsidP="00292EE9">
      <w:pPr>
        <w:ind w:left="720"/>
        <w:rPr>
          <w:rFonts w:ascii="Times New Roman" w:hAnsi="Times New Roman"/>
          <w:szCs w:val="24"/>
        </w:rPr>
      </w:pP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80)  “The French Army of Louis XIV to 1688,” </w:t>
      </w:r>
      <w:r w:rsidR="000D2A98">
        <w:rPr>
          <w:rFonts w:ascii="Times New Roman" w:hAnsi="Times New Roman"/>
          <w:szCs w:val="24"/>
        </w:rPr>
        <w:t xml:space="preserve">chapter 5 of the </w:t>
      </w:r>
      <w:r w:rsidRPr="00BD67DD">
        <w:rPr>
          <w:rFonts w:ascii="Times New Roman" w:hAnsi="Times New Roman"/>
          <w:i/>
          <w:szCs w:val="24"/>
        </w:rPr>
        <w:t xml:space="preserve">West Point </w:t>
      </w:r>
      <w:r w:rsidR="008F07C7">
        <w:rPr>
          <w:rFonts w:ascii="Times New Roman" w:hAnsi="Times New Roman"/>
          <w:i/>
          <w:szCs w:val="24"/>
        </w:rPr>
        <w:t>History of Warfare</w:t>
      </w:r>
      <w:r>
        <w:rPr>
          <w:rFonts w:ascii="Times New Roman" w:hAnsi="Times New Roman"/>
          <w:szCs w:val="24"/>
        </w:rPr>
        <w:t xml:space="preserve">, digital </w:t>
      </w:r>
      <w:r w:rsidR="008F07C7">
        <w:rPr>
          <w:rFonts w:ascii="Times New Roman" w:hAnsi="Times New Roman"/>
          <w:szCs w:val="24"/>
        </w:rPr>
        <w:t>textbook</w:t>
      </w:r>
      <w:r>
        <w:rPr>
          <w:rFonts w:ascii="Times New Roman" w:hAnsi="Times New Roman"/>
          <w:szCs w:val="24"/>
        </w:rPr>
        <w:t xml:space="preserve"> on military history</w:t>
      </w:r>
      <w:r w:rsidR="008F07C7">
        <w:rPr>
          <w:rFonts w:ascii="Times New Roman" w:hAnsi="Times New Roman"/>
          <w:szCs w:val="24"/>
        </w:rPr>
        <w:t xml:space="preserve"> (</w:t>
      </w:r>
      <w:r w:rsidR="00452559">
        <w:rPr>
          <w:rFonts w:ascii="Times New Roman" w:hAnsi="Times New Roman"/>
          <w:szCs w:val="24"/>
        </w:rPr>
        <w:t xml:space="preserve">New York: </w:t>
      </w:r>
      <w:r w:rsidR="008F07C7">
        <w:rPr>
          <w:rFonts w:ascii="Times New Roman" w:hAnsi="Times New Roman"/>
          <w:szCs w:val="24"/>
        </w:rPr>
        <w:t xml:space="preserve">Rowan Technology, 2014).  </w:t>
      </w:r>
    </w:p>
    <w:p w:rsidR="008F07C7" w:rsidRDefault="00C838A0" w:rsidP="00292EE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</w:t>
      </w: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79)  “League of Gentlemen,” </w:t>
      </w:r>
      <w:r w:rsidRPr="00521404">
        <w:rPr>
          <w:rFonts w:ascii="Times New Roman" w:hAnsi="Times New Roman"/>
          <w:i/>
          <w:szCs w:val="24"/>
        </w:rPr>
        <w:t>Military History</w:t>
      </w:r>
      <w:r>
        <w:rPr>
          <w:rFonts w:ascii="Times New Roman" w:hAnsi="Times New Roman"/>
          <w:szCs w:val="24"/>
        </w:rPr>
        <w:t xml:space="preserve"> (November 2012), pp. 36-43.</w:t>
      </w: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8</w:t>
      </w:r>
      <w:r w:rsidRPr="00186A6B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“Fear and Outrage as Terrorists’ Goals,” </w:t>
      </w:r>
      <w:r w:rsidRPr="000132B7">
        <w:rPr>
          <w:rFonts w:ascii="Times New Roman" w:hAnsi="Times New Roman"/>
          <w:i/>
          <w:szCs w:val="24"/>
        </w:rPr>
        <w:t>Parameters</w:t>
      </w:r>
      <w:r>
        <w:rPr>
          <w:rFonts w:ascii="Times New Roman" w:hAnsi="Times New Roman"/>
          <w:szCs w:val="24"/>
        </w:rPr>
        <w:t xml:space="preserve"> 42, No. 1 (Spring 2012), pp. 51-62.</w:t>
      </w: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7</w:t>
      </w:r>
      <w:r w:rsidRPr="00186A6B">
        <w:rPr>
          <w:rFonts w:ascii="Times New Roman" w:hAnsi="Times New Roman"/>
          <w:szCs w:val="24"/>
        </w:rPr>
        <w:t xml:space="preserve">)  “The Battle Culture of Forbearance, 1660-1789,” in </w:t>
      </w:r>
      <w:r w:rsidRPr="00186A6B">
        <w:rPr>
          <w:rFonts w:ascii="Times New Roman" w:hAnsi="Times New Roman"/>
          <w:i/>
          <w:szCs w:val="24"/>
        </w:rPr>
        <w:t>Warfare and Culture in World History</w:t>
      </w:r>
      <w:r w:rsidRPr="00186A6B">
        <w:rPr>
          <w:rFonts w:ascii="Times New Roman" w:hAnsi="Times New Roman"/>
          <w:szCs w:val="24"/>
        </w:rPr>
        <w:t>, Wayne E. Lee, ed.  (New York: New York University Press, 2011)</w:t>
      </w:r>
      <w:r>
        <w:rPr>
          <w:rFonts w:ascii="Times New Roman" w:hAnsi="Times New Roman"/>
          <w:szCs w:val="24"/>
        </w:rPr>
        <w:t>, pp. 89-114.</w:t>
      </w: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</w:rPr>
      </w:pPr>
      <w:r w:rsidRPr="00186A6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6</w:t>
      </w:r>
      <w:r w:rsidRPr="00186A6B">
        <w:rPr>
          <w:rFonts w:ascii="Times New Roman" w:hAnsi="Times New Roman"/>
          <w:szCs w:val="24"/>
        </w:rPr>
        <w:t xml:space="preserve">)  </w:t>
      </w:r>
      <w:r w:rsidRPr="00186A6B">
        <w:rPr>
          <w:rStyle w:val="Emphasis"/>
          <w:rFonts w:ascii="Times New Roman" w:hAnsi="Times New Roman"/>
          <w:szCs w:val="24"/>
        </w:rPr>
        <w:t xml:space="preserve">“The Other Side of Victory: Surrender during the Wars of Louis XIV,” in </w:t>
      </w:r>
      <w:r w:rsidRPr="00186A6B">
        <w:rPr>
          <w:rFonts w:ascii="Times New Roman" w:hAnsi="Times New Roman"/>
          <w:i/>
        </w:rPr>
        <w:t>The Projection and Limitations of Imperial Powers,</w:t>
      </w:r>
      <w:r w:rsidRPr="00186A6B">
        <w:rPr>
          <w:rFonts w:ascii="Times New Roman" w:hAnsi="Times New Roman"/>
        </w:rPr>
        <w:t xml:space="preserve"> </w:t>
      </w:r>
      <w:r w:rsidRPr="00186A6B">
        <w:rPr>
          <w:rFonts w:ascii="Times New Roman" w:hAnsi="Times New Roman"/>
          <w:szCs w:val="24"/>
        </w:rPr>
        <w:t>Frederick C. Schneid</w:t>
      </w:r>
      <w:r w:rsidRPr="00186A6B">
        <w:rPr>
          <w:rStyle w:val="Emphasis"/>
          <w:rFonts w:ascii="Times New Roman" w:hAnsi="Times New Roman"/>
          <w:szCs w:val="24"/>
        </w:rPr>
        <w:t xml:space="preserve">, ed., </w:t>
      </w:r>
      <w:r w:rsidRPr="00186A6B">
        <w:rPr>
          <w:rFonts w:ascii="Times New Roman" w:hAnsi="Times New Roman"/>
        </w:rPr>
        <w:t xml:space="preserve">(Leiden: Brill, </w:t>
      </w:r>
      <w:r w:rsidRPr="00186A6B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2</w:t>
      </w:r>
      <w:r w:rsidRPr="00186A6B">
        <w:rPr>
          <w:rFonts w:ascii="Times New Roman" w:hAnsi="Times New Roman"/>
        </w:rPr>
        <w:t>)</w:t>
      </w:r>
      <w:r>
        <w:rPr>
          <w:rFonts w:ascii="Times New Roman" w:hAnsi="Times New Roman"/>
        </w:rPr>
        <w:t>, pp. 51-67.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5</w:t>
      </w:r>
      <w:r w:rsidRPr="00186A6B">
        <w:rPr>
          <w:rFonts w:ascii="Times New Roman" w:hAnsi="Times New Roman"/>
          <w:szCs w:val="24"/>
        </w:rPr>
        <w:t xml:space="preserve">)  “Honorable Surrender in Early Modern European History, 1500-1789,” in </w:t>
      </w:r>
      <w:r>
        <w:rPr>
          <w:rFonts w:ascii="Times New Roman" w:hAnsi="Times New Roman"/>
          <w:i/>
          <w:szCs w:val="24"/>
        </w:rPr>
        <w:t>How</w:t>
      </w:r>
      <w:r w:rsidRPr="00186A6B">
        <w:rPr>
          <w:rFonts w:ascii="Times New Roman" w:hAnsi="Times New Roman"/>
          <w:i/>
          <w:szCs w:val="24"/>
        </w:rPr>
        <w:t xml:space="preserve"> Fighting Ends: A History of Surrender</w:t>
      </w:r>
      <w:r w:rsidRPr="00186A6B">
        <w:rPr>
          <w:rFonts w:ascii="Times New Roman" w:hAnsi="Times New Roman"/>
          <w:szCs w:val="24"/>
        </w:rPr>
        <w:t xml:space="preserve">, Hew Strachan and Holger </w:t>
      </w:r>
      <w:proofErr w:type="spellStart"/>
      <w:r w:rsidRPr="00186A6B">
        <w:rPr>
          <w:rFonts w:ascii="Times New Roman" w:hAnsi="Times New Roman"/>
          <w:szCs w:val="24"/>
        </w:rPr>
        <w:t>Afflerbach</w:t>
      </w:r>
      <w:proofErr w:type="spellEnd"/>
      <w:r w:rsidRPr="00186A6B">
        <w:rPr>
          <w:rFonts w:ascii="Times New Roman" w:hAnsi="Times New Roman"/>
          <w:szCs w:val="24"/>
        </w:rPr>
        <w:t>, eds., (Oxford: Oxford University Press, 201</w:t>
      </w:r>
      <w:r>
        <w:rPr>
          <w:rFonts w:ascii="Times New Roman" w:hAnsi="Times New Roman"/>
          <w:szCs w:val="24"/>
        </w:rPr>
        <w:t>2</w:t>
      </w:r>
      <w:r w:rsidRPr="00186A6B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pp. 99-112.</w:t>
      </w:r>
      <w:r w:rsidRPr="00186A6B">
        <w:rPr>
          <w:rFonts w:ascii="Times New Roman" w:hAnsi="Times New Roman"/>
          <w:szCs w:val="24"/>
        </w:rPr>
        <w:t xml:space="preserve">  </w:t>
      </w:r>
    </w:p>
    <w:p w:rsidR="00292EE9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4</w:t>
      </w:r>
      <w:r w:rsidRPr="00186A6B">
        <w:rPr>
          <w:rFonts w:ascii="Times New Roman" w:hAnsi="Times New Roman"/>
          <w:szCs w:val="24"/>
        </w:rPr>
        <w:t xml:space="preserve">)  “Essential Women, Necessary Wives, and Exemplary Soldiers: The Military Reality and Cultural Representation of Women’s Military Participation 1600-1815,” Chapter 4 of Barton Hacker and Margaret Vining, eds., </w:t>
      </w:r>
      <w:r w:rsidRPr="00186A6B">
        <w:rPr>
          <w:rFonts w:ascii="Times New Roman" w:hAnsi="Times New Roman"/>
          <w:i/>
          <w:szCs w:val="24"/>
        </w:rPr>
        <w:t>Companion to Women’s Military History</w:t>
      </w:r>
      <w:r w:rsidRPr="00186A6B">
        <w:rPr>
          <w:rFonts w:ascii="Times New Roman" w:hAnsi="Times New Roman"/>
          <w:szCs w:val="24"/>
        </w:rPr>
        <w:t xml:space="preserve"> (Leiden: Brill, </w:t>
      </w:r>
      <w:r>
        <w:rPr>
          <w:rFonts w:ascii="Times New Roman" w:hAnsi="Times New Roman"/>
          <w:szCs w:val="24"/>
        </w:rPr>
        <w:t>2012), pp. 93-136.</w:t>
      </w:r>
      <w:r w:rsidRPr="00186A6B">
        <w:rPr>
          <w:rFonts w:ascii="Times New Roman" w:hAnsi="Times New Roman"/>
          <w:szCs w:val="24"/>
        </w:rPr>
        <w:t xml:space="preserve"> 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73)  “The Grand Strategy of the Grand Siècle:  Learning from the Wars of Louis XIV,” </w:t>
      </w:r>
      <w:r w:rsidRPr="00186A6B">
        <w:rPr>
          <w:rFonts w:ascii="Times New Roman" w:hAnsi="Times New Roman"/>
          <w:i/>
          <w:szCs w:val="24"/>
        </w:rPr>
        <w:t>The Shaping of Grand Strategy: Policy, Diplomacy, and War</w:t>
      </w:r>
      <w:r w:rsidRPr="00186A6B">
        <w:rPr>
          <w:rFonts w:ascii="Times New Roman" w:hAnsi="Times New Roman"/>
          <w:szCs w:val="24"/>
        </w:rPr>
        <w:t xml:space="preserve">,  Williamson Murray, Richard  Hart </w:t>
      </w:r>
      <w:proofErr w:type="spellStart"/>
      <w:r w:rsidRPr="00186A6B">
        <w:rPr>
          <w:rFonts w:ascii="Times New Roman" w:hAnsi="Times New Roman"/>
          <w:szCs w:val="24"/>
        </w:rPr>
        <w:t>Sinnreich</w:t>
      </w:r>
      <w:proofErr w:type="spellEnd"/>
      <w:r w:rsidRPr="00186A6B">
        <w:rPr>
          <w:rFonts w:ascii="Times New Roman" w:hAnsi="Times New Roman"/>
          <w:szCs w:val="24"/>
        </w:rPr>
        <w:t>, James Lacey, eds., (Cambridge: Cambridge University Press, 2011), pp. 34-62.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lastRenderedPageBreak/>
        <w:t xml:space="preserve">72)  AHR featured review of Yuval Noah Harari, </w:t>
      </w:r>
      <w:r w:rsidRPr="00186A6B">
        <w:rPr>
          <w:rFonts w:ascii="Times New Roman" w:hAnsi="Times New Roman"/>
          <w:i/>
          <w:szCs w:val="24"/>
        </w:rPr>
        <w:t>The Ultimate Experience: Battlefield Revelations and the Making of Modern War Culture, 1450–2000</w:t>
      </w:r>
      <w:r w:rsidRPr="00186A6B">
        <w:rPr>
          <w:rFonts w:ascii="Times New Roman" w:hAnsi="Times New Roman"/>
          <w:szCs w:val="24"/>
        </w:rPr>
        <w:t xml:space="preserve"> (2008), </w:t>
      </w:r>
      <w:r w:rsidRPr="00186A6B">
        <w:rPr>
          <w:rFonts w:ascii="Times New Roman" w:hAnsi="Times New Roman"/>
          <w:i/>
          <w:szCs w:val="24"/>
        </w:rPr>
        <w:t>American Historical Review</w:t>
      </w:r>
      <w:r w:rsidRPr="00186A6B">
        <w:rPr>
          <w:rFonts w:ascii="Times New Roman" w:hAnsi="Times New Roman"/>
          <w:szCs w:val="24"/>
        </w:rPr>
        <w:t xml:space="preserve"> 114, no. 3 (June 2009), pp. 708-10.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pStyle w:val="BodyTextIndent2"/>
        <w:spacing w:line="240" w:lineRule="atLeast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 xml:space="preserve">71)  “Defense Policy: Regenerating the American Military,” </w:t>
      </w:r>
      <w:r w:rsidRPr="00186A6B">
        <w:rPr>
          <w:rStyle w:val="Emphasis"/>
          <w:rFonts w:ascii="Times New Roman" w:hAnsi="Times New Roman"/>
          <w:sz w:val="24"/>
          <w:szCs w:val="24"/>
        </w:rPr>
        <w:t xml:space="preserve">ACDIS International Security Policy Brief </w:t>
      </w:r>
      <w:r w:rsidRPr="00186A6B">
        <w:rPr>
          <w:rStyle w:val="style1"/>
          <w:rFonts w:ascii="Times New Roman" w:hAnsi="Times New Roman"/>
          <w:sz w:val="24"/>
          <w:szCs w:val="24"/>
        </w:rPr>
        <w:t xml:space="preserve">series, </w:t>
      </w:r>
      <w:r w:rsidRPr="00186A6B">
        <w:rPr>
          <w:rFonts w:ascii="Times New Roman" w:hAnsi="Times New Roman"/>
          <w:sz w:val="24"/>
          <w:szCs w:val="24"/>
        </w:rPr>
        <w:t>No. 2 (May 2008).  http://www.acdis.uiuc.edu/Research/PBs/Military.shtml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70)  “Breaching the Walls of Academe: The Purposes, Problems, and Prospects of Military History,” </w:t>
      </w:r>
      <w:r w:rsidRPr="00186A6B">
        <w:rPr>
          <w:rFonts w:ascii="Times New Roman" w:hAnsi="Times New Roman"/>
          <w:i/>
          <w:szCs w:val="24"/>
        </w:rPr>
        <w:t>Academic Questions</w:t>
      </w:r>
      <w:r w:rsidRPr="00186A6B">
        <w:rPr>
          <w:rFonts w:ascii="Times New Roman" w:hAnsi="Times New Roman"/>
          <w:szCs w:val="24"/>
        </w:rPr>
        <w:t xml:space="preserve"> (Winter 2007-8).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pStyle w:val="BodyTextIndent2"/>
        <w:spacing w:line="240" w:lineRule="atLeast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)  “</w:t>
      </w:r>
      <w:r w:rsidRPr="00186A6B">
        <w:rPr>
          <w:rFonts w:ascii="Times New Roman" w:hAnsi="Times New Roman"/>
          <w:sz w:val="24"/>
          <w:szCs w:val="24"/>
        </w:rPr>
        <w:t xml:space="preserve">Women </w:t>
      </w:r>
      <w:r>
        <w:rPr>
          <w:rFonts w:ascii="Times New Roman" w:hAnsi="Times New Roman"/>
          <w:sz w:val="24"/>
          <w:szCs w:val="24"/>
        </w:rPr>
        <w:t>in War</w:t>
      </w:r>
      <w:r w:rsidRPr="00186A6B">
        <w:rPr>
          <w:rFonts w:ascii="Times New Roman" w:hAnsi="Times New Roman"/>
          <w:sz w:val="24"/>
          <w:szCs w:val="24"/>
        </w:rPr>
        <w:t xml:space="preserve">,” in </w:t>
      </w:r>
      <w:r w:rsidRPr="00186A6B">
        <w:rPr>
          <w:rFonts w:ascii="Times New Roman" w:hAnsi="Times New Roman"/>
          <w:i/>
          <w:sz w:val="24"/>
          <w:szCs w:val="24"/>
        </w:rPr>
        <w:t>Military History</w:t>
      </w:r>
      <w:r w:rsidRPr="00186A6B">
        <w:rPr>
          <w:rFonts w:ascii="Times New Roman" w:hAnsi="Times New Roman"/>
          <w:sz w:val="24"/>
          <w:szCs w:val="24"/>
        </w:rPr>
        <w:t>, (October 2007)</w:t>
      </w:r>
      <w:r>
        <w:rPr>
          <w:rFonts w:ascii="Times New Roman" w:hAnsi="Times New Roman"/>
          <w:sz w:val="24"/>
          <w:szCs w:val="24"/>
        </w:rPr>
        <w:t>, pp. 60-66</w:t>
      </w:r>
      <w:r w:rsidRPr="00186A6B">
        <w:rPr>
          <w:rFonts w:ascii="Times New Roman" w:hAnsi="Times New Roman"/>
          <w:sz w:val="24"/>
          <w:szCs w:val="24"/>
        </w:rPr>
        <w:t>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68)  “Revisiting the Great Fact of War and Bourbon Absolutism: The Growth of the French Army during the</w:t>
      </w:r>
      <w:r w:rsidRPr="00186A6B">
        <w:rPr>
          <w:rFonts w:ascii="Times New Roman" w:hAnsi="Times New Roman"/>
          <w:i/>
          <w:szCs w:val="24"/>
        </w:rPr>
        <w:t xml:space="preserve"> Grand siècle</w:t>
      </w:r>
      <w:r w:rsidRPr="00186A6B">
        <w:rPr>
          <w:rFonts w:ascii="Times New Roman" w:hAnsi="Times New Roman"/>
          <w:szCs w:val="24"/>
        </w:rPr>
        <w:t xml:space="preserve">” in </w:t>
      </w:r>
      <w:r w:rsidRPr="00186A6B">
        <w:rPr>
          <w:rFonts w:ascii="Times New Roman" w:hAnsi="Times New Roman"/>
          <w:i/>
          <w:szCs w:val="24"/>
        </w:rPr>
        <w:t xml:space="preserve">Guerra y </w:t>
      </w:r>
      <w:proofErr w:type="spellStart"/>
      <w:r w:rsidRPr="00186A6B">
        <w:rPr>
          <w:rFonts w:ascii="Times New Roman" w:hAnsi="Times New Roman"/>
          <w:i/>
          <w:szCs w:val="24"/>
        </w:rPr>
        <w:t>sociedad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i/>
          <w:szCs w:val="24"/>
        </w:rPr>
        <w:t>en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la </w:t>
      </w:r>
      <w:proofErr w:type="spellStart"/>
      <w:r w:rsidRPr="00186A6B">
        <w:rPr>
          <w:rFonts w:ascii="Times New Roman" w:hAnsi="Times New Roman"/>
          <w:i/>
          <w:szCs w:val="24"/>
        </w:rPr>
        <w:t>monarchia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i/>
          <w:szCs w:val="24"/>
        </w:rPr>
        <w:t>hispanica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: </w:t>
      </w:r>
      <w:proofErr w:type="spellStart"/>
      <w:r w:rsidRPr="00186A6B">
        <w:rPr>
          <w:rFonts w:ascii="Times New Roman" w:hAnsi="Times New Roman"/>
          <w:i/>
          <w:szCs w:val="24"/>
        </w:rPr>
        <w:t>Política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, </w:t>
      </w:r>
      <w:proofErr w:type="spellStart"/>
      <w:r w:rsidRPr="00186A6B">
        <w:rPr>
          <w:rFonts w:ascii="Times New Roman" w:hAnsi="Times New Roman"/>
          <w:i/>
          <w:szCs w:val="24"/>
        </w:rPr>
        <w:t>estrategia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y </w:t>
      </w:r>
      <w:proofErr w:type="spellStart"/>
      <w:r w:rsidRPr="00186A6B">
        <w:rPr>
          <w:rFonts w:ascii="Times New Roman" w:hAnsi="Times New Roman"/>
          <w:i/>
          <w:szCs w:val="24"/>
        </w:rPr>
        <w:t>cultura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i/>
          <w:szCs w:val="24"/>
        </w:rPr>
        <w:t>en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la Europa </w:t>
      </w:r>
      <w:proofErr w:type="spellStart"/>
      <w:r w:rsidRPr="00186A6B">
        <w:rPr>
          <w:rFonts w:ascii="Times New Roman" w:hAnsi="Times New Roman"/>
          <w:i/>
          <w:szCs w:val="24"/>
        </w:rPr>
        <w:t>moderna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(1500-1700),</w:t>
      </w:r>
      <w:r w:rsidRPr="00186A6B">
        <w:rPr>
          <w:rFonts w:ascii="Times New Roman" w:hAnsi="Times New Roman"/>
          <w:szCs w:val="24"/>
        </w:rPr>
        <w:t xml:space="preserve"> Enrique Garcia </w:t>
      </w:r>
      <w:proofErr w:type="spellStart"/>
      <w:r w:rsidRPr="00186A6B">
        <w:rPr>
          <w:rFonts w:ascii="Times New Roman" w:hAnsi="Times New Roman"/>
          <w:szCs w:val="24"/>
        </w:rPr>
        <w:t>Hernán</w:t>
      </w:r>
      <w:proofErr w:type="spellEnd"/>
      <w:r w:rsidRPr="00186A6B">
        <w:rPr>
          <w:rFonts w:ascii="Times New Roman" w:hAnsi="Times New Roman"/>
          <w:szCs w:val="24"/>
        </w:rPr>
        <w:t xml:space="preserve"> and Davide </w:t>
      </w:r>
      <w:proofErr w:type="spellStart"/>
      <w:r w:rsidRPr="00186A6B">
        <w:rPr>
          <w:rFonts w:ascii="Times New Roman" w:hAnsi="Times New Roman"/>
          <w:szCs w:val="24"/>
        </w:rPr>
        <w:t>Maffi</w:t>
      </w:r>
      <w:proofErr w:type="spellEnd"/>
      <w:r w:rsidRPr="00186A6B">
        <w:rPr>
          <w:rFonts w:ascii="Times New Roman" w:hAnsi="Times New Roman"/>
          <w:szCs w:val="24"/>
        </w:rPr>
        <w:t xml:space="preserve">, eds. (Madrid: 2006), vol. 1, pp. 49-74. 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67)  “Does Napoleon Really Have Much to Teach Us?” </w:t>
      </w:r>
      <w:r w:rsidRPr="00186A6B">
        <w:rPr>
          <w:rFonts w:ascii="Times New Roman" w:hAnsi="Times New Roman"/>
          <w:i/>
          <w:szCs w:val="24"/>
        </w:rPr>
        <w:t>Land and Sea Power in the Age of the Battle of Trafalgar,</w:t>
      </w:r>
      <w:r w:rsidRPr="00186A6B">
        <w:rPr>
          <w:rFonts w:ascii="Times New Roman" w:hAnsi="Times New Roman"/>
          <w:szCs w:val="24"/>
        </w:rPr>
        <w:t xml:space="preserve"> </w:t>
      </w:r>
      <w:r w:rsidRPr="00186A6B">
        <w:rPr>
          <w:rFonts w:ascii="Times New Roman" w:hAnsi="Times New Roman"/>
          <w:i/>
          <w:szCs w:val="24"/>
        </w:rPr>
        <w:t>ACTA</w:t>
      </w:r>
      <w:r w:rsidRPr="00186A6B">
        <w:rPr>
          <w:rFonts w:ascii="Times New Roman" w:hAnsi="Times New Roman"/>
          <w:szCs w:val="24"/>
        </w:rPr>
        <w:t xml:space="preserve"> of the </w:t>
      </w:r>
      <w:proofErr w:type="spellStart"/>
      <w:r w:rsidRPr="00186A6B">
        <w:rPr>
          <w:rFonts w:ascii="Times New Roman" w:hAnsi="Times New Roman"/>
          <w:szCs w:val="24"/>
        </w:rPr>
        <w:t>XXXIst</w:t>
      </w:r>
      <w:proofErr w:type="spellEnd"/>
      <w:r w:rsidRPr="00186A6B">
        <w:rPr>
          <w:rFonts w:ascii="Times New Roman" w:hAnsi="Times New Roman"/>
          <w:szCs w:val="24"/>
        </w:rPr>
        <w:t xml:space="preserve"> Congress of the International Commission of Military History (Madrid: 2006), pp. 599-608.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66)  “Discourse, Reality, and the Culture of Combat,” </w:t>
      </w:r>
      <w:r w:rsidRPr="00186A6B">
        <w:rPr>
          <w:rFonts w:ascii="Times New Roman" w:hAnsi="Times New Roman"/>
          <w:i/>
          <w:szCs w:val="24"/>
        </w:rPr>
        <w:t>The International History Review</w:t>
      </w:r>
      <w:r w:rsidRPr="00186A6B">
        <w:rPr>
          <w:rFonts w:ascii="Times New Roman" w:hAnsi="Times New Roman"/>
          <w:szCs w:val="24"/>
        </w:rPr>
        <w:t xml:space="preserve"> 27, no. 3 (September 2005), pp. 475-80.  [This issue was devoted to a number of commentaries on John A. Lynn, </w:t>
      </w:r>
      <w:r w:rsidRPr="00186A6B">
        <w:rPr>
          <w:rFonts w:ascii="Times New Roman" w:hAnsi="Times New Roman"/>
          <w:i/>
          <w:szCs w:val="24"/>
        </w:rPr>
        <w:t>Battle:  A History of Combat and Culture</w:t>
      </w:r>
      <w:r w:rsidRPr="00186A6B">
        <w:rPr>
          <w:rFonts w:ascii="Times New Roman" w:hAnsi="Times New Roman"/>
          <w:szCs w:val="24"/>
        </w:rPr>
        <w:t>.]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pStyle w:val="BodyTextIndent2"/>
        <w:spacing w:line="240" w:lineRule="atLeast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 xml:space="preserve">65)  “Patterns of Insurgency and Counter-Insurgency,” in </w:t>
      </w:r>
      <w:r w:rsidRPr="00186A6B">
        <w:rPr>
          <w:rFonts w:ascii="Times New Roman" w:hAnsi="Times New Roman"/>
          <w:i/>
          <w:sz w:val="24"/>
          <w:szCs w:val="24"/>
        </w:rPr>
        <w:t>Military Review</w:t>
      </w:r>
      <w:r w:rsidRPr="00186A6B">
        <w:rPr>
          <w:rFonts w:ascii="Times New Roman" w:hAnsi="Times New Roman"/>
          <w:sz w:val="24"/>
          <w:szCs w:val="24"/>
        </w:rPr>
        <w:t xml:space="preserve"> (July/August 2005), pp. 22-27.  </w:t>
      </w: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>This piece also appeared in translation as:</w:t>
      </w: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  <w:lang w:val="es-ES_tradnl"/>
        </w:rPr>
        <w:t xml:space="preserve">“Las Tendencias de la Insurgencia y Contrainsurgencia,” in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Military</w:t>
      </w:r>
      <w:proofErr w:type="spellEnd"/>
      <w:r w:rsidRPr="00186A6B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Review</w:t>
      </w:r>
      <w:proofErr w:type="spellEnd"/>
      <w:r w:rsidRPr="00186A6B">
        <w:rPr>
          <w:rFonts w:ascii="Times New Roman" w:hAnsi="Times New Roman"/>
          <w:i/>
          <w:sz w:val="24"/>
          <w:szCs w:val="24"/>
          <w:lang w:val="es-ES_tradnl"/>
        </w:rPr>
        <w:t>, Hispano-americana, Revista profesional del ejército de EE. UU.</w:t>
      </w:r>
      <w:r w:rsidRPr="00186A6B"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186A6B">
        <w:rPr>
          <w:rFonts w:ascii="Times New Roman" w:hAnsi="Times New Roman"/>
          <w:sz w:val="24"/>
          <w:szCs w:val="24"/>
        </w:rPr>
        <w:t>(November/December 2005), pp. 34-40.  (Spanish edition of #50.);</w:t>
      </w: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  <w:lang w:val="es-ES_tradnl"/>
        </w:rPr>
        <w:t xml:space="preserve">“Os Modelos de </w:t>
      </w:r>
      <w:proofErr w:type="spellStart"/>
      <w:r w:rsidRPr="00186A6B">
        <w:rPr>
          <w:rFonts w:ascii="Times New Roman" w:hAnsi="Times New Roman"/>
          <w:sz w:val="24"/>
          <w:szCs w:val="24"/>
          <w:lang w:val="es-ES_tradnl"/>
        </w:rPr>
        <w:t>Insurreição</w:t>
      </w:r>
      <w:proofErr w:type="spellEnd"/>
      <w:r w:rsidRPr="00186A6B">
        <w:rPr>
          <w:rFonts w:ascii="Times New Roman" w:hAnsi="Times New Roman"/>
          <w:sz w:val="24"/>
          <w:szCs w:val="24"/>
          <w:lang w:val="es-ES_tradnl"/>
        </w:rPr>
        <w:t xml:space="preserve"> e de Contra-</w:t>
      </w:r>
      <w:proofErr w:type="spellStart"/>
      <w:r w:rsidRPr="00186A6B">
        <w:rPr>
          <w:rFonts w:ascii="Times New Roman" w:hAnsi="Times New Roman"/>
          <w:sz w:val="24"/>
          <w:szCs w:val="24"/>
          <w:lang w:val="es-ES_tradnl"/>
        </w:rPr>
        <w:t>Insurreição</w:t>
      </w:r>
      <w:proofErr w:type="spellEnd"/>
      <w:r w:rsidRPr="00186A6B">
        <w:rPr>
          <w:rFonts w:ascii="Times New Roman" w:hAnsi="Times New Roman"/>
          <w:sz w:val="24"/>
          <w:szCs w:val="24"/>
          <w:lang w:val="es-ES_tradnl"/>
        </w:rPr>
        <w:t xml:space="preserve">,”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Military</w:t>
      </w:r>
      <w:proofErr w:type="spellEnd"/>
      <w:r w:rsidRPr="00186A6B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Review</w:t>
      </w:r>
      <w:proofErr w:type="spellEnd"/>
      <w:r w:rsidRPr="00186A6B">
        <w:rPr>
          <w:rFonts w:ascii="Times New Roman" w:hAnsi="Times New Roman"/>
          <w:i/>
          <w:sz w:val="24"/>
          <w:szCs w:val="24"/>
          <w:lang w:val="es-ES_tradnl"/>
        </w:rPr>
        <w:t xml:space="preserve">,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Brazilian</w:t>
      </w:r>
      <w:proofErr w:type="spellEnd"/>
      <w:r w:rsidRPr="00186A6B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proofErr w:type="spellStart"/>
      <w:r w:rsidRPr="00186A6B">
        <w:rPr>
          <w:rFonts w:ascii="Times New Roman" w:hAnsi="Times New Roman"/>
          <w:i/>
          <w:sz w:val="24"/>
          <w:szCs w:val="24"/>
          <w:lang w:val="es-ES_tradnl"/>
        </w:rPr>
        <w:t>Edition</w:t>
      </w:r>
      <w:proofErr w:type="spellEnd"/>
      <w:r w:rsidRPr="00186A6B">
        <w:rPr>
          <w:rFonts w:ascii="Times New Roman" w:hAnsi="Times New Roman"/>
          <w:sz w:val="24"/>
          <w:szCs w:val="24"/>
          <w:lang w:val="es-ES_tradnl"/>
        </w:rPr>
        <w:t xml:space="preserve"> (</w:t>
      </w:r>
      <w:proofErr w:type="spellStart"/>
      <w:r w:rsidRPr="00186A6B">
        <w:rPr>
          <w:rFonts w:ascii="Times New Roman" w:hAnsi="Times New Roman"/>
          <w:sz w:val="24"/>
          <w:szCs w:val="24"/>
          <w:lang w:val="es-ES_tradnl"/>
        </w:rPr>
        <w:t>November</w:t>
      </w:r>
      <w:proofErr w:type="spellEnd"/>
      <w:r w:rsidRPr="00186A6B">
        <w:rPr>
          <w:rFonts w:ascii="Times New Roman" w:hAnsi="Times New Roman"/>
          <w:sz w:val="24"/>
          <w:szCs w:val="24"/>
          <w:lang w:val="es-ES_tradnl"/>
        </w:rPr>
        <w:t>/</w:t>
      </w:r>
      <w:proofErr w:type="spellStart"/>
      <w:r w:rsidRPr="00186A6B">
        <w:rPr>
          <w:rFonts w:ascii="Times New Roman" w:hAnsi="Times New Roman"/>
          <w:sz w:val="24"/>
          <w:szCs w:val="24"/>
          <w:lang w:val="es-ES_tradnl"/>
        </w:rPr>
        <w:t>December</w:t>
      </w:r>
      <w:proofErr w:type="spellEnd"/>
      <w:r w:rsidRPr="00186A6B">
        <w:rPr>
          <w:rFonts w:ascii="Times New Roman" w:hAnsi="Times New Roman"/>
          <w:sz w:val="24"/>
          <w:szCs w:val="24"/>
          <w:lang w:val="es-ES_tradnl"/>
        </w:rPr>
        <w:t xml:space="preserve"> 2005), pp. 36-42.  </w:t>
      </w:r>
      <w:r w:rsidRPr="00186A6B">
        <w:rPr>
          <w:rFonts w:ascii="Times New Roman" w:hAnsi="Times New Roman"/>
          <w:sz w:val="24"/>
          <w:szCs w:val="24"/>
        </w:rPr>
        <w:t xml:space="preserve">(Portuguese edition of #50.); and </w:t>
      </w: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>“</w:t>
      </w:r>
      <w:proofErr w:type="spellStart"/>
      <w:r w:rsidR="0062520F">
        <w:fldChar w:fldCharType="begin"/>
      </w:r>
      <w:r w:rsidR="0062520F">
        <w:instrText xml:space="preserve"> HYPERLINK "http://usacac.leavenworth.army.mil/cac/milreview/arabic/2ndeditiion/web/lynn1.pdf" </w:instrText>
      </w:r>
      <w:r w:rsidR="0062520F">
        <w:fldChar w:fldCharType="separate"/>
      </w:r>
      <w:r w:rsidRPr="00186A6B">
        <w:rPr>
          <w:rStyle w:val="Hyperlink"/>
          <w:rFonts w:ascii="Times New Roman" w:hAnsi="Times New Roman"/>
          <w:sz w:val="24"/>
          <w:szCs w:val="24"/>
        </w:rPr>
        <w:t>داضلما</w:t>
      </w:r>
      <w:proofErr w:type="spellEnd"/>
      <w:r w:rsidRPr="00186A6B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Pr="00186A6B">
        <w:rPr>
          <w:rStyle w:val="Hyperlink"/>
          <w:rFonts w:ascii="Times New Roman" w:hAnsi="Times New Roman"/>
          <w:sz w:val="24"/>
          <w:szCs w:val="24"/>
        </w:rPr>
        <w:t>ليدبلاو</w:t>
      </w:r>
      <w:proofErr w:type="spellEnd"/>
      <w:r w:rsidRPr="00186A6B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Pr="00186A6B">
        <w:rPr>
          <w:rStyle w:val="Hyperlink"/>
          <w:rFonts w:ascii="Times New Roman" w:hAnsi="Times New Roman"/>
          <w:sz w:val="24"/>
          <w:szCs w:val="24"/>
        </w:rPr>
        <w:t>نايصعلاةيكولسو</w:t>
      </w:r>
      <w:proofErr w:type="spellEnd"/>
      <w:r w:rsidRPr="00186A6B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Pr="00186A6B">
        <w:rPr>
          <w:rStyle w:val="Hyperlink"/>
          <w:rFonts w:ascii="Times New Roman" w:hAnsi="Times New Roman"/>
          <w:sz w:val="24"/>
          <w:szCs w:val="24"/>
        </w:rPr>
        <w:t>طانمأ</w:t>
      </w:r>
      <w:proofErr w:type="spellEnd"/>
      <w:r w:rsidR="0062520F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86A6B">
        <w:rPr>
          <w:rFonts w:ascii="Times New Roman" w:hAnsi="Times New Roman"/>
          <w:sz w:val="24"/>
          <w:szCs w:val="24"/>
        </w:rPr>
        <w:t xml:space="preserve">,” in </w:t>
      </w:r>
      <w:r w:rsidRPr="00186A6B">
        <w:rPr>
          <w:rFonts w:ascii="Times New Roman" w:hAnsi="Times New Roman"/>
          <w:i/>
          <w:sz w:val="24"/>
          <w:szCs w:val="24"/>
        </w:rPr>
        <w:t>Military Review</w:t>
      </w:r>
      <w:r w:rsidRPr="00186A6B">
        <w:rPr>
          <w:rFonts w:ascii="Times New Roman" w:hAnsi="Times New Roman"/>
          <w:sz w:val="24"/>
          <w:szCs w:val="24"/>
        </w:rPr>
        <w:t>, Arabic, 2</w:t>
      </w:r>
      <w:r w:rsidRPr="00186A6B">
        <w:rPr>
          <w:rFonts w:ascii="Times New Roman" w:hAnsi="Times New Roman"/>
          <w:sz w:val="24"/>
          <w:szCs w:val="24"/>
          <w:vertAlign w:val="superscript"/>
        </w:rPr>
        <w:t>nd</w:t>
      </w:r>
      <w:r w:rsidRPr="00186A6B">
        <w:rPr>
          <w:rFonts w:ascii="Times New Roman" w:hAnsi="Times New Roman"/>
          <w:sz w:val="24"/>
          <w:szCs w:val="24"/>
        </w:rPr>
        <w:t xml:space="preserve"> Edition (2006), pp. 31-43.  (Arabic edition of #50.)</w:t>
      </w: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</w:p>
    <w:p w:rsidR="00292EE9" w:rsidRPr="00186A6B" w:rsidRDefault="00292EE9" w:rsidP="00292EE9">
      <w:pPr>
        <w:pStyle w:val="BodyTextIndent2"/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186A6B">
        <w:rPr>
          <w:rFonts w:ascii="Times New Roman" w:hAnsi="Times New Roman"/>
          <w:sz w:val="24"/>
          <w:szCs w:val="24"/>
        </w:rPr>
        <w:t xml:space="preserve">This article is currently being used by the military, including the Air University’s </w:t>
      </w:r>
      <w:r w:rsidRPr="00186A6B">
        <w:rPr>
          <w:rFonts w:ascii="Times New Roman" w:hAnsi="Times New Roman"/>
          <w:color w:val="000000"/>
          <w:sz w:val="24"/>
          <w:szCs w:val="24"/>
        </w:rPr>
        <w:t>Air Command and Staff College's Distant Learning Program.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pStyle w:val="BodyTextIndent2"/>
        <w:spacing w:line="240" w:lineRule="atLeast"/>
        <w:rPr>
          <w:rFonts w:ascii="Times New Roman" w:hAnsi="Times New Roman"/>
          <w:sz w:val="24"/>
          <w:szCs w:val="24"/>
          <w:lang w:val="fr-FR"/>
        </w:rPr>
      </w:pPr>
      <w:r w:rsidRPr="00186A6B">
        <w:rPr>
          <w:rFonts w:ascii="Times New Roman" w:hAnsi="Times New Roman"/>
          <w:sz w:val="24"/>
          <w:szCs w:val="24"/>
          <w:lang w:val="fr-FR"/>
        </w:rPr>
        <w:t xml:space="preserve">64)  “L’armée et l’évolution économique,” </w:t>
      </w:r>
      <w:r w:rsidRPr="00186A6B">
        <w:rPr>
          <w:rFonts w:ascii="Times New Roman" w:hAnsi="Times New Roman"/>
          <w:i/>
          <w:sz w:val="24"/>
          <w:szCs w:val="24"/>
          <w:lang w:val="fr-FR"/>
        </w:rPr>
        <w:t xml:space="preserve">Actes, XXXe Congrès International d’Histoire Militaire: </w:t>
      </w:r>
      <w:r w:rsidRPr="00186A6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86A6B">
        <w:rPr>
          <w:rFonts w:ascii="Times New Roman" w:hAnsi="Times New Roman"/>
          <w:i/>
          <w:sz w:val="24"/>
          <w:szCs w:val="24"/>
          <w:lang w:val="fr-FR"/>
        </w:rPr>
        <w:t>Aspects économiques de la défense à travers les grands conflits mondiaux</w:t>
      </w:r>
      <w:r w:rsidRPr="00186A6B">
        <w:rPr>
          <w:rFonts w:ascii="Times New Roman" w:hAnsi="Times New Roman"/>
          <w:sz w:val="24"/>
          <w:szCs w:val="24"/>
          <w:lang w:val="fr-FR"/>
        </w:rPr>
        <w:t xml:space="preserve"> (Rabat, Morocco: 2005), pp. 592-594.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63)  “What War Should Be, What War Really Is,” in </w:t>
      </w:r>
      <w:r w:rsidRPr="00186A6B">
        <w:rPr>
          <w:rFonts w:ascii="Times New Roman" w:hAnsi="Times New Roman"/>
          <w:i/>
          <w:szCs w:val="24"/>
        </w:rPr>
        <w:t>Turning Victory Into Success:  Military Operations After the Campaign</w:t>
      </w:r>
      <w:r w:rsidRPr="00186A6B">
        <w:rPr>
          <w:rFonts w:ascii="Times New Roman" w:hAnsi="Times New Roman"/>
          <w:szCs w:val="24"/>
        </w:rPr>
        <w:t>, ed. Brian M. De Toy (Fort Leavenworth, KS:  Combat Studies Institute Press, 2005), pp. 43-57.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lastRenderedPageBreak/>
        <w:t xml:space="preserve">62)  “Seeing War as We Want It to Be:  An Obstacle to Learning the Right Lessons?,” in </w:t>
      </w:r>
      <w:r w:rsidRPr="00186A6B">
        <w:rPr>
          <w:rFonts w:ascii="Times New Roman" w:hAnsi="Times New Roman"/>
          <w:i/>
          <w:szCs w:val="24"/>
        </w:rPr>
        <w:t>NIDS Military History Studies Annual</w:t>
      </w:r>
      <w:r w:rsidRPr="00186A6B">
        <w:rPr>
          <w:rFonts w:ascii="Times New Roman" w:hAnsi="Times New Roman"/>
          <w:szCs w:val="24"/>
        </w:rPr>
        <w:t>, no. 8 (March 2005), pp. 71-91.  [NIDS is the National Institute for Defense Studies, Tokyo, Japan].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61)  “Soul of the Sepoy,”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>, 15, no. 3 (Winter 2005), pp. 46-55.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  <w:lang w:val="fr-FR"/>
        </w:rPr>
        <w:t xml:space="preserve">60)  “Les enjeux d’une approche culturelle de l’histoire militaire,” in </w:t>
      </w:r>
      <w:r w:rsidRPr="00186A6B">
        <w:rPr>
          <w:rFonts w:ascii="Times New Roman" w:hAnsi="Times New Roman"/>
          <w:i/>
          <w:szCs w:val="24"/>
          <w:lang w:val="fr-FR"/>
        </w:rPr>
        <w:t>Séminaires de D.E.A. “Evolution des mondes modernes,” Année 2003-2004</w:t>
      </w:r>
      <w:r w:rsidRPr="00186A6B">
        <w:rPr>
          <w:rFonts w:ascii="Times New Roman" w:hAnsi="Times New Roman"/>
          <w:szCs w:val="24"/>
          <w:lang w:val="fr-FR"/>
        </w:rPr>
        <w:t>, Université Paris-Sorbonne, pp. 1-12.</w:t>
      </w:r>
    </w:p>
    <w:p w:rsidR="00292EE9" w:rsidRPr="00186A6B" w:rsidRDefault="00292EE9" w:rsidP="00292EE9">
      <w:pPr>
        <w:ind w:left="144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  <w:lang w:val="fr-FR"/>
        </w:rPr>
        <w:t xml:space="preserve">59)  “La guerre entre réalité et illusion:  comment voir la défaite en face?,” in </w:t>
      </w:r>
      <w:r w:rsidRPr="00186A6B">
        <w:rPr>
          <w:rFonts w:ascii="Times New Roman" w:hAnsi="Times New Roman"/>
          <w:i/>
          <w:szCs w:val="24"/>
          <w:lang w:val="fr-FR"/>
        </w:rPr>
        <w:t>Séminaires de D.E.A. “Evolution des mondes modernes,” Année 2003-2004</w:t>
      </w:r>
      <w:r w:rsidRPr="00186A6B">
        <w:rPr>
          <w:rFonts w:ascii="Times New Roman" w:hAnsi="Times New Roman"/>
          <w:szCs w:val="24"/>
          <w:lang w:val="fr-FR"/>
        </w:rPr>
        <w:t>, Université Paris-Sorbonne, pp. 13-26.</w:t>
      </w:r>
    </w:p>
    <w:p w:rsidR="00292EE9" w:rsidRPr="00186A6B" w:rsidRDefault="00292EE9" w:rsidP="00292EE9">
      <w:pPr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</w:rPr>
        <w:t xml:space="preserve">58)  “A View from Above:  Watersheds in the Evolution of War and Military Institutions during the Twentieth Century,” in </w:t>
      </w:r>
      <w:r w:rsidRPr="00186A6B">
        <w:rPr>
          <w:rFonts w:ascii="Times New Roman" w:hAnsi="Times New Roman"/>
          <w:i/>
          <w:szCs w:val="24"/>
        </w:rPr>
        <w:t>War in the Twentieth Century: Reflections at Century’s End</w:t>
      </w:r>
      <w:r w:rsidRPr="00186A6B">
        <w:rPr>
          <w:rFonts w:ascii="Times New Roman" w:hAnsi="Times New Roman"/>
          <w:szCs w:val="24"/>
        </w:rPr>
        <w:t xml:space="preserve">, Michael Hennessy and B.J.C. McKercher, eds. </w:t>
      </w:r>
      <w:r w:rsidRPr="00186A6B">
        <w:rPr>
          <w:rFonts w:ascii="Times New Roman" w:hAnsi="Times New Roman"/>
          <w:szCs w:val="24"/>
          <w:lang w:val="fr-FR"/>
        </w:rPr>
        <w:t>(Praeger: Westport, CT, 2003).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  <w:lang w:val="fr-FR"/>
        </w:rPr>
        <w:t xml:space="preserve">57)  “Le discours et la </w:t>
      </w:r>
      <w:proofErr w:type="spellStart"/>
      <w:r w:rsidRPr="00186A6B">
        <w:rPr>
          <w:rFonts w:ascii="Times New Roman" w:hAnsi="Times New Roman"/>
          <w:szCs w:val="24"/>
          <w:lang w:val="fr-FR"/>
        </w:rPr>
        <w:t>realité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 de la guerre: un modèle culturel,” in </w:t>
      </w:r>
      <w:r w:rsidRPr="00186A6B">
        <w:rPr>
          <w:rFonts w:ascii="Times New Roman" w:hAnsi="Times New Roman"/>
          <w:i/>
          <w:szCs w:val="24"/>
          <w:lang w:val="fr-FR"/>
        </w:rPr>
        <w:t xml:space="preserve">Combattre, Gouverner, Ecrire: Etudes réunies en l’honneur de Jean </w:t>
      </w:r>
      <w:proofErr w:type="spellStart"/>
      <w:r w:rsidRPr="00186A6B">
        <w:rPr>
          <w:rFonts w:ascii="Times New Roman" w:hAnsi="Times New Roman"/>
          <w:i/>
          <w:szCs w:val="24"/>
          <w:lang w:val="fr-FR"/>
        </w:rPr>
        <w:t>Chagniot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, Commission française d’histoire militaire, </w:t>
      </w:r>
      <w:proofErr w:type="spellStart"/>
      <w:r w:rsidRPr="00186A6B">
        <w:rPr>
          <w:rFonts w:ascii="Times New Roman" w:hAnsi="Times New Roman"/>
          <w:szCs w:val="24"/>
          <w:lang w:val="fr-FR"/>
        </w:rPr>
        <w:t>ed</w:t>
      </w:r>
      <w:proofErr w:type="spellEnd"/>
      <w:r w:rsidRPr="00186A6B">
        <w:rPr>
          <w:rFonts w:ascii="Times New Roman" w:hAnsi="Times New Roman"/>
          <w:szCs w:val="24"/>
          <w:lang w:val="fr-FR"/>
        </w:rPr>
        <w:t>. (Paris: Economica, 2003), pp. 487-502.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56)  “The Heart of the Sepoy: The Adoption and Adaptation of European Military Practice in South Asia, 1740-1805,” in </w:t>
      </w:r>
      <w:r w:rsidRPr="00186A6B">
        <w:rPr>
          <w:rFonts w:ascii="Times New Roman" w:hAnsi="Times New Roman"/>
          <w:i/>
          <w:szCs w:val="24"/>
        </w:rPr>
        <w:t>The Diffusion of Military Technology and Ideas</w:t>
      </w:r>
      <w:r w:rsidRPr="00186A6B">
        <w:rPr>
          <w:rFonts w:ascii="Times New Roman" w:hAnsi="Times New Roman"/>
          <w:szCs w:val="24"/>
        </w:rPr>
        <w:t>, Emily O. Goldman and Leslie C. Eliason, eds. (Stanford: Stanford University Press, 2003), pp. 33-62.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55)  “Ideals of Battle in an Age of Elegance,”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>, 15, no. 3 (Winter 2003), pp. 34-45.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54)  Two entries in </w:t>
      </w:r>
      <w:r w:rsidRPr="00186A6B">
        <w:rPr>
          <w:rFonts w:ascii="Times New Roman" w:hAnsi="Times New Roman"/>
          <w:i/>
          <w:szCs w:val="24"/>
        </w:rPr>
        <w:t>Amazons to Fighter Pilots A Biographical Dictionary of Military Women</w:t>
      </w:r>
      <w:r w:rsidRPr="00186A6B">
        <w:rPr>
          <w:rFonts w:ascii="Times New Roman" w:hAnsi="Times New Roman"/>
          <w:szCs w:val="24"/>
        </w:rPr>
        <w:t>, ed. Reina Pennington (Westport, CT:  Greenwood, 2003).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</w:rPr>
        <w:t xml:space="preserve">53)  “A Brutal Necessity?: The Devastation of the Palatinate, 1688-1689,” in </w:t>
      </w:r>
      <w:r w:rsidRPr="00186A6B">
        <w:rPr>
          <w:rFonts w:ascii="Times New Roman" w:hAnsi="Times New Roman"/>
          <w:i/>
          <w:szCs w:val="24"/>
        </w:rPr>
        <w:t>Civilians in the Path of War</w:t>
      </w:r>
      <w:r w:rsidRPr="00186A6B">
        <w:rPr>
          <w:rFonts w:ascii="Times New Roman" w:hAnsi="Times New Roman"/>
          <w:szCs w:val="24"/>
        </w:rPr>
        <w:t xml:space="preserve">, Mark Grimsley and Clifford Rogers, ed. </w:t>
      </w:r>
      <w:r w:rsidRPr="00186A6B">
        <w:rPr>
          <w:rFonts w:ascii="Times New Roman" w:hAnsi="Times New Roman"/>
          <w:szCs w:val="24"/>
          <w:lang w:val="fr-FR"/>
        </w:rPr>
        <w:t xml:space="preserve">(Lincoln, NE: </w:t>
      </w:r>
      <w:proofErr w:type="spellStart"/>
      <w:r w:rsidRPr="00186A6B">
        <w:rPr>
          <w:rFonts w:ascii="Times New Roman" w:hAnsi="Times New Roman"/>
          <w:szCs w:val="24"/>
          <w:lang w:val="fr-FR"/>
        </w:rPr>
        <w:t>University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 of Nebraska </w:t>
      </w:r>
      <w:proofErr w:type="spellStart"/>
      <w:r w:rsidRPr="00186A6B">
        <w:rPr>
          <w:rFonts w:ascii="Times New Roman" w:hAnsi="Times New Roman"/>
          <w:szCs w:val="24"/>
          <w:lang w:val="fr-FR"/>
        </w:rPr>
        <w:t>Press</w:t>
      </w:r>
      <w:proofErr w:type="spellEnd"/>
      <w:r w:rsidRPr="00186A6B">
        <w:rPr>
          <w:rFonts w:ascii="Times New Roman" w:hAnsi="Times New Roman"/>
          <w:szCs w:val="24"/>
          <w:lang w:val="fr-FR"/>
        </w:rPr>
        <w:t>, 2002), pp. 79-110.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  <w:lang w:val="fr-FR"/>
        </w:rPr>
        <w:t xml:space="preserve">52)  “Guerre et culture, ‘Lumières’ et Romanticisme dans la pensée militaire,” in </w:t>
      </w:r>
      <w:r w:rsidRPr="00186A6B">
        <w:rPr>
          <w:rFonts w:ascii="Times New Roman" w:hAnsi="Times New Roman"/>
          <w:i/>
          <w:szCs w:val="24"/>
          <w:lang w:val="fr-FR"/>
        </w:rPr>
        <w:t>La plume et le sabre</w:t>
      </w:r>
      <w:r w:rsidRPr="00186A6B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186A6B">
        <w:rPr>
          <w:rFonts w:ascii="Times New Roman" w:hAnsi="Times New Roman"/>
          <w:szCs w:val="24"/>
          <w:lang w:val="fr-FR"/>
        </w:rPr>
        <w:t>eds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. </w:t>
      </w:r>
      <w:r w:rsidRPr="00186A6B">
        <w:rPr>
          <w:rFonts w:ascii="Times New Roman" w:hAnsi="Times New Roman"/>
          <w:szCs w:val="24"/>
        </w:rPr>
        <w:t xml:space="preserve">Michel </w:t>
      </w:r>
      <w:proofErr w:type="spellStart"/>
      <w:r w:rsidRPr="00186A6B">
        <w:rPr>
          <w:rFonts w:ascii="Times New Roman" w:hAnsi="Times New Roman"/>
          <w:szCs w:val="24"/>
        </w:rPr>
        <w:t>Biard</w:t>
      </w:r>
      <w:proofErr w:type="spellEnd"/>
      <w:r w:rsidRPr="00186A6B">
        <w:rPr>
          <w:rFonts w:ascii="Times New Roman" w:hAnsi="Times New Roman"/>
          <w:szCs w:val="24"/>
        </w:rPr>
        <w:t xml:space="preserve">, Annie </w:t>
      </w:r>
      <w:proofErr w:type="spellStart"/>
      <w:r w:rsidRPr="00186A6B">
        <w:rPr>
          <w:rFonts w:ascii="Times New Roman" w:hAnsi="Times New Roman"/>
          <w:szCs w:val="24"/>
        </w:rPr>
        <w:t>Crépin</w:t>
      </w:r>
      <w:proofErr w:type="spellEnd"/>
      <w:r w:rsidRPr="00186A6B">
        <w:rPr>
          <w:rFonts w:ascii="Times New Roman" w:hAnsi="Times New Roman"/>
          <w:szCs w:val="24"/>
        </w:rPr>
        <w:t xml:space="preserve">, and Bernard </w:t>
      </w:r>
      <w:proofErr w:type="spellStart"/>
      <w:r w:rsidRPr="00186A6B">
        <w:rPr>
          <w:rFonts w:ascii="Times New Roman" w:hAnsi="Times New Roman"/>
          <w:szCs w:val="24"/>
        </w:rPr>
        <w:t>Gainot</w:t>
      </w:r>
      <w:proofErr w:type="spellEnd"/>
      <w:r w:rsidRPr="00186A6B">
        <w:rPr>
          <w:rFonts w:ascii="Times New Roman" w:hAnsi="Times New Roman"/>
          <w:szCs w:val="24"/>
        </w:rPr>
        <w:t xml:space="preserve"> (Paris: Sorbonne, 2002), pp. 327-344.   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51)  “The Treatment of Military Subjects in Diderot’s </w:t>
      </w:r>
      <w:proofErr w:type="spellStart"/>
      <w:r w:rsidRPr="00186A6B">
        <w:rPr>
          <w:rFonts w:ascii="Times New Roman" w:hAnsi="Times New Roman"/>
          <w:i/>
          <w:szCs w:val="24"/>
        </w:rPr>
        <w:t>Encyclopédie</w:t>
      </w:r>
      <w:proofErr w:type="spellEnd"/>
      <w:r w:rsidRPr="00186A6B">
        <w:rPr>
          <w:rFonts w:ascii="Times New Roman" w:hAnsi="Times New Roman"/>
          <w:szCs w:val="24"/>
        </w:rPr>
        <w:t xml:space="preserve">,” </w:t>
      </w:r>
      <w:r w:rsidRPr="00186A6B">
        <w:rPr>
          <w:rFonts w:ascii="Times New Roman" w:hAnsi="Times New Roman"/>
          <w:i/>
          <w:szCs w:val="24"/>
        </w:rPr>
        <w:t>Journal of Military History</w:t>
      </w:r>
      <w:r w:rsidRPr="00186A6B">
        <w:rPr>
          <w:rFonts w:ascii="Times New Roman" w:hAnsi="Times New Roman"/>
          <w:szCs w:val="24"/>
        </w:rPr>
        <w:t xml:space="preserve"> 65, no. 1 (January 2001), pp. 131-65.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50)  “Forging the Western Army in Seventeenth-Century France,” in </w:t>
      </w:r>
      <w:r w:rsidRPr="00186A6B">
        <w:rPr>
          <w:rFonts w:ascii="Times New Roman" w:hAnsi="Times New Roman"/>
          <w:i/>
          <w:szCs w:val="24"/>
        </w:rPr>
        <w:t>The Dynamics of Military Revolution, 1300-2050,</w:t>
      </w:r>
      <w:r w:rsidRPr="00186A6B">
        <w:rPr>
          <w:rFonts w:ascii="Times New Roman" w:hAnsi="Times New Roman"/>
          <w:szCs w:val="24"/>
        </w:rPr>
        <w:t xml:space="preserve"> Williamson Murray and McGregor Knox, eds. (Cambridge University Press: 2001), pp. 35-56.</w:t>
      </w:r>
    </w:p>
    <w:p w:rsidR="00292EE9" w:rsidRPr="00186A6B" w:rsidRDefault="00292EE9" w:rsidP="00292EE9">
      <w:pPr>
        <w:spacing w:line="240" w:lineRule="atLeast"/>
        <w:ind w:left="720" w:firstLine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lastRenderedPageBreak/>
        <w:t>This book was later translated and published in Japanese in 2004.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49)  “The </w:t>
      </w:r>
      <w:proofErr w:type="spellStart"/>
      <w:r w:rsidRPr="00186A6B">
        <w:rPr>
          <w:rFonts w:ascii="Times New Roman" w:hAnsi="Times New Roman"/>
          <w:szCs w:val="24"/>
        </w:rPr>
        <w:t>Tapissier</w:t>
      </w:r>
      <w:proofErr w:type="spellEnd"/>
      <w:r w:rsidRPr="00186A6B">
        <w:rPr>
          <w:rFonts w:ascii="Times New Roman" w:hAnsi="Times New Roman"/>
          <w:szCs w:val="24"/>
        </w:rPr>
        <w:t xml:space="preserve"> de Notre Dame,”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>, 13, no. 3 (spring 2001), pp. 76-85.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48)  Eight entries for the </w:t>
      </w:r>
      <w:r w:rsidRPr="00186A6B">
        <w:rPr>
          <w:rFonts w:ascii="Times New Roman" w:hAnsi="Times New Roman"/>
          <w:i/>
          <w:szCs w:val="24"/>
        </w:rPr>
        <w:t>Oxford Companion to Military History</w:t>
      </w:r>
      <w:r w:rsidRPr="00186A6B">
        <w:rPr>
          <w:rFonts w:ascii="Times New Roman" w:hAnsi="Times New Roman"/>
          <w:szCs w:val="24"/>
        </w:rPr>
        <w:t>, ed. Richard Holmes (Oxford: Oxford University Press, 2001).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47)  “Reflections on the History and Theory of Military Innovation and Diffusion,” in </w:t>
      </w:r>
      <w:r w:rsidRPr="00186A6B">
        <w:rPr>
          <w:rFonts w:ascii="Times New Roman" w:hAnsi="Times New Roman"/>
          <w:i/>
          <w:szCs w:val="24"/>
        </w:rPr>
        <w:t xml:space="preserve">Bridges and Boundaries: Historians, Political Scientists, and the Study of </w:t>
      </w:r>
      <w:proofErr w:type="spellStart"/>
      <w:r w:rsidRPr="00186A6B">
        <w:rPr>
          <w:rFonts w:ascii="Times New Roman" w:hAnsi="Times New Roman"/>
          <w:i/>
          <w:szCs w:val="24"/>
        </w:rPr>
        <w:t>Interantional</w:t>
      </w:r>
      <w:proofErr w:type="spellEnd"/>
      <w:r w:rsidRPr="00186A6B">
        <w:rPr>
          <w:rFonts w:ascii="Times New Roman" w:hAnsi="Times New Roman"/>
          <w:i/>
          <w:szCs w:val="24"/>
        </w:rPr>
        <w:t xml:space="preserve"> Relations</w:t>
      </w:r>
      <w:r w:rsidRPr="00186A6B">
        <w:rPr>
          <w:rFonts w:ascii="Times New Roman" w:hAnsi="Times New Roman"/>
          <w:szCs w:val="24"/>
        </w:rPr>
        <w:t xml:space="preserve">, Colin Elman and Miriam </w:t>
      </w:r>
      <w:proofErr w:type="spellStart"/>
      <w:r w:rsidRPr="00186A6B">
        <w:rPr>
          <w:rFonts w:ascii="Times New Roman" w:hAnsi="Times New Roman"/>
          <w:szCs w:val="24"/>
        </w:rPr>
        <w:t>Fendius</w:t>
      </w:r>
      <w:proofErr w:type="spellEnd"/>
      <w:r w:rsidRPr="00186A6B">
        <w:rPr>
          <w:rFonts w:ascii="Times New Roman" w:hAnsi="Times New Roman"/>
          <w:szCs w:val="24"/>
        </w:rPr>
        <w:t xml:space="preserve"> Elman, eds. (Cambridge, MA: MIT Press, 2001), pp.359-382.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</w:rPr>
        <w:t xml:space="preserve">46)  “International Rivalry and Warfare, 1700-1815,” in </w:t>
      </w:r>
      <w:r w:rsidRPr="00186A6B">
        <w:rPr>
          <w:rFonts w:ascii="Times New Roman" w:hAnsi="Times New Roman"/>
          <w:i/>
          <w:szCs w:val="24"/>
        </w:rPr>
        <w:t>The Short Oxford History of Europe: Eighteenth-Century Europe</w:t>
      </w:r>
      <w:r w:rsidRPr="00186A6B">
        <w:rPr>
          <w:rFonts w:ascii="Times New Roman" w:hAnsi="Times New Roman"/>
          <w:szCs w:val="24"/>
        </w:rPr>
        <w:t xml:space="preserve">, T.C.W. </w:t>
      </w:r>
      <w:proofErr w:type="spellStart"/>
      <w:r w:rsidRPr="00186A6B">
        <w:rPr>
          <w:rFonts w:ascii="Times New Roman" w:hAnsi="Times New Roman"/>
          <w:szCs w:val="24"/>
        </w:rPr>
        <w:t>Blanning</w:t>
      </w:r>
      <w:proofErr w:type="spellEnd"/>
      <w:r w:rsidRPr="00186A6B">
        <w:rPr>
          <w:rFonts w:ascii="Times New Roman" w:hAnsi="Times New Roman"/>
          <w:szCs w:val="24"/>
        </w:rPr>
        <w:t xml:space="preserve">, ed. </w:t>
      </w:r>
      <w:r w:rsidRPr="00186A6B">
        <w:rPr>
          <w:rFonts w:ascii="Times New Roman" w:hAnsi="Times New Roman"/>
          <w:szCs w:val="24"/>
          <w:lang w:val="fr-FR"/>
        </w:rPr>
        <w:t xml:space="preserve">(Oxford: Oxford </w:t>
      </w:r>
      <w:proofErr w:type="spellStart"/>
      <w:r w:rsidRPr="00186A6B">
        <w:rPr>
          <w:rFonts w:ascii="Times New Roman" w:hAnsi="Times New Roman"/>
          <w:szCs w:val="24"/>
          <w:lang w:val="fr-FR"/>
        </w:rPr>
        <w:t>University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86A6B">
        <w:rPr>
          <w:rFonts w:ascii="Times New Roman" w:hAnsi="Times New Roman"/>
          <w:szCs w:val="24"/>
          <w:lang w:val="fr-FR"/>
        </w:rPr>
        <w:t>Press</w:t>
      </w:r>
      <w:proofErr w:type="spellEnd"/>
      <w:r w:rsidRPr="00186A6B">
        <w:rPr>
          <w:rFonts w:ascii="Times New Roman" w:hAnsi="Times New Roman"/>
          <w:szCs w:val="24"/>
          <w:lang w:val="fr-FR"/>
        </w:rPr>
        <w:t>, 2000), pp. 178-217.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  <w:lang w:val="fr-FR"/>
        </w:rPr>
        <w:t xml:space="preserve">45)  “Evolution de l’armée du roi,1659-1672” </w:t>
      </w:r>
      <w:r w:rsidRPr="00186A6B">
        <w:rPr>
          <w:rFonts w:ascii="Times New Roman" w:hAnsi="Times New Roman"/>
          <w:i/>
          <w:szCs w:val="24"/>
          <w:lang w:val="fr-FR"/>
        </w:rPr>
        <w:t>Histoire, Economie et Société</w:t>
      </w:r>
      <w:r w:rsidRPr="00186A6B">
        <w:rPr>
          <w:rFonts w:ascii="Times New Roman" w:hAnsi="Times New Roman"/>
          <w:szCs w:val="24"/>
          <w:lang w:val="fr-FR"/>
        </w:rPr>
        <w:t xml:space="preserve"> 19, no. 4 (4e trimestre 2000), pp. 481-95.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  <w:lang w:val="fr-FR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44)  “Napoleonic Warfare, 1805-1807: Model or Special Case?,” in </w:t>
      </w:r>
      <w:r w:rsidRPr="00186A6B">
        <w:rPr>
          <w:rFonts w:ascii="Times New Roman" w:hAnsi="Times New Roman"/>
          <w:i/>
          <w:szCs w:val="24"/>
        </w:rPr>
        <w:t>Consortium on Revolutionary Europe, 1750-1850: Selected Papers 1998</w:t>
      </w:r>
      <w:r w:rsidRPr="00186A6B">
        <w:rPr>
          <w:rFonts w:ascii="Times New Roman" w:hAnsi="Times New Roman"/>
          <w:szCs w:val="24"/>
        </w:rPr>
        <w:t xml:space="preserve">, eds. Kyle </w:t>
      </w:r>
      <w:proofErr w:type="spellStart"/>
      <w:r w:rsidRPr="00186A6B">
        <w:rPr>
          <w:rFonts w:ascii="Times New Roman" w:hAnsi="Times New Roman"/>
          <w:szCs w:val="24"/>
        </w:rPr>
        <w:t>Eidahl</w:t>
      </w:r>
      <w:proofErr w:type="spellEnd"/>
      <w:r w:rsidRPr="00186A6B">
        <w:rPr>
          <w:rFonts w:ascii="Times New Roman" w:hAnsi="Times New Roman"/>
          <w:szCs w:val="24"/>
        </w:rPr>
        <w:t xml:space="preserve"> and Donald </w:t>
      </w:r>
      <w:proofErr w:type="spellStart"/>
      <w:r w:rsidRPr="00186A6B">
        <w:rPr>
          <w:rFonts w:ascii="Times New Roman" w:hAnsi="Times New Roman"/>
          <w:szCs w:val="24"/>
        </w:rPr>
        <w:t>Horward</w:t>
      </w:r>
      <w:proofErr w:type="spellEnd"/>
      <w:r w:rsidRPr="00186A6B">
        <w:rPr>
          <w:rFonts w:ascii="Times New Roman" w:hAnsi="Times New Roman"/>
          <w:szCs w:val="24"/>
        </w:rPr>
        <w:t xml:space="preserve"> (Tallahassee, Florida: 1998), pp. 97-105.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43)  Three entries in </w:t>
      </w:r>
      <w:r w:rsidRPr="00186A6B">
        <w:rPr>
          <w:rFonts w:ascii="Times New Roman" w:hAnsi="Times New Roman"/>
          <w:i/>
          <w:szCs w:val="24"/>
        </w:rPr>
        <w:t>Imagining the Twentieth Century</w:t>
      </w:r>
      <w:r w:rsidRPr="00186A6B">
        <w:rPr>
          <w:rFonts w:ascii="Times New Roman" w:hAnsi="Times New Roman"/>
          <w:szCs w:val="24"/>
        </w:rPr>
        <w:t xml:space="preserve">, eds. Charles C. Steward and Peter </w:t>
      </w:r>
      <w:proofErr w:type="spellStart"/>
      <w:r w:rsidRPr="00186A6B">
        <w:rPr>
          <w:rFonts w:ascii="Times New Roman" w:hAnsi="Times New Roman"/>
          <w:szCs w:val="24"/>
        </w:rPr>
        <w:t>Fritzsche</w:t>
      </w:r>
      <w:proofErr w:type="spellEnd"/>
      <w:r w:rsidRPr="00186A6B">
        <w:rPr>
          <w:rFonts w:ascii="Times New Roman" w:hAnsi="Times New Roman"/>
          <w:szCs w:val="24"/>
        </w:rPr>
        <w:t xml:space="preserve"> (Urbana: University of Illinois Press, 1997).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Reprint of “Disillusion” from </w:t>
      </w:r>
      <w:r w:rsidRPr="00186A6B">
        <w:rPr>
          <w:rFonts w:ascii="Times New Roman" w:hAnsi="Times New Roman"/>
          <w:i/>
          <w:szCs w:val="24"/>
        </w:rPr>
        <w:t>Imagining the Twentieth Century</w:t>
      </w:r>
      <w:r w:rsidRPr="00186A6B">
        <w:rPr>
          <w:rFonts w:ascii="Times New Roman" w:hAnsi="Times New Roman"/>
          <w:szCs w:val="24"/>
        </w:rPr>
        <w:t xml:space="preserve">, eds. Charles C. Steward and Peter </w:t>
      </w:r>
      <w:proofErr w:type="spellStart"/>
      <w:r w:rsidRPr="00186A6B">
        <w:rPr>
          <w:rFonts w:ascii="Times New Roman" w:hAnsi="Times New Roman"/>
          <w:szCs w:val="24"/>
        </w:rPr>
        <w:t>Fritzsche</w:t>
      </w:r>
      <w:proofErr w:type="spellEnd"/>
      <w:r w:rsidRPr="00186A6B">
        <w:rPr>
          <w:rFonts w:ascii="Times New Roman" w:hAnsi="Times New Roman"/>
          <w:szCs w:val="24"/>
        </w:rPr>
        <w:t xml:space="preserve">, in </w:t>
      </w:r>
      <w:r w:rsidRPr="00186A6B">
        <w:rPr>
          <w:rFonts w:ascii="Times New Roman" w:hAnsi="Times New Roman"/>
          <w:i/>
          <w:szCs w:val="24"/>
        </w:rPr>
        <w:t>America West Airlines Magazine</w:t>
      </w:r>
      <w:r w:rsidRPr="00186A6B">
        <w:rPr>
          <w:rFonts w:ascii="Times New Roman" w:hAnsi="Times New Roman"/>
          <w:szCs w:val="24"/>
        </w:rPr>
        <w:t xml:space="preserve">, November 1998, pp. 46 &amp; 48. 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42)  “The Embattled Future of Academic Military History,” </w:t>
      </w:r>
      <w:r w:rsidRPr="00186A6B">
        <w:rPr>
          <w:rFonts w:ascii="Times New Roman" w:hAnsi="Times New Roman"/>
          <w:i/>
          <w:szCs w:val="24"/>
        </w:rPr>
        <w:t>Journal of Military History</w:t>
      </w:r>
      <w:r w:rsidRPr="00186A6B">
        <w:rPr>
          <w:rFonts w:ascii="Times New Roman" w:hAnsi="Times New Roman"/>
          <w:szCs w:val="24"/>
        </w:rPr>
        <w:t xml:space="preserve"> 61, no. 4 (October 1997), pp. 777-89.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41)  “War, Military, Forces, and the Formation of French Absolutism, 1635-1659,” in </w:t>
      </w:r>
      <w:r w:rsidRPr="00186A6B">
        <w:rPr>
          <w:rFonts w:ascii="Times New Roman" w:hAnsi="Times New Roman"/>
          <w:i/>
          <w:szCs w:val="24"/>
        </w:rPr>
        <w:t xml:space="preserve">Bellum </w:t>
      </w:r>
      <w:proofErr w:type="spellStart"/>
      <w:r w:rsidRPr="00186A6B">
        <w:rPr>
          <w:rFonts w:ascii="Times New Roman" w:hAnsi="Times New Roman"/>
          <w:i/>
          <w:szCs w:val="24"/>
        </w:rPr>
        <w:t>Tricennale</w:t>
      </w:r>
      <w:proofErr w:type="spellEnd"/>
      <w:r w:rsidRPr="00186A6B">
        <w:rPr>
          <w:rFonts w:ascii="Times New Roman" w:hAnsi="Times New Roman"/>
          <w:i/>
          <w:szCs w:val="24"/>
        </w:rPr>
        <w:t>: The Thirty Years’ War</w:t>
      </w:r>
      <w:r w:rsidRPr="00186A6B">
        <w:rPr>
          <w:rFonts w:ascii="Times New Roman" w:hAnsi="Times New Roman"/>
          <w:szCs w:val="24"/>
        </w:rPr>
        <w:t xml:space="preserve"> (Prague: 1997), pp. 65-76.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40)  “War of Annihilation, War of Attrition, and War of Legitimacy: A Neo-</w:t>
      </w:r>
      <w:proofErr w:type="spellStart"/>
      <w:r w:rsidRPr="00186A6B">
        <w:rPr>
          <w:rFonts w:ascii="Times New Roman" w:hAnsi="Times New Roman"/>
          <w:szCs w:val="24"/>
        </w:rPr>
        <w:t>Clausewitzian</w:t>
      </w:r>
      <w:proofErr w:type="spellEnd"/>
      <w:r w:rsidRPr="00186A6B">
        <w:rPr>
          <w:rFonts w:ascii="Times New Roman" w:hAnsi="Times New Roman"/>
          <w:szCs w:val="24"/>
        </w:rPr>
        <w:t xml:space="preserve"> Approach to Twentieth-Century Conflicts,” </w:t>
      </w:r>
      <w:r w:rsidRPr="00186A6B">
        <w:rPr>
          <w:rFonts w:ascii="Times New Roman" w:hAnsi="Times New Roman"/>
          <w:i/>
          <w:szCs w:val="24"/>
        </w:rPr>
        <w:t>Marine Corps Gazette</w:t>
      </w:r>
      <w:r w:rsidRPr="00186A6B">
        <w:rPr>
          <w:rFonts w:ascii="Times New Roman" w:hAnsi="Times New Roman"/>
          <w:szCs w:val="24"/>
        </w:rPr>
        <w:t xml:space="preserve"> 80, no. 10 (October 1996), pp. 64-71.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39)  “The Evolution of Army Style in the Modern West, 800-2000,” </w:t>
      </w:r>
      <w:r w:rsidRPr="00186A6B">
        <w:rPr>
          <w:rFonts w:ascii="Times New Roman" w:hAnsi="Times New Roman"/>
          <w:i/>
          <w:szCs w:val="24"/>
        </w:rPr>
        <w:t>International History Review</w:t>
      </w:r>
      <w:r w:rsidRPr="00186A6B">
        <w:rPr>
          <w:rFonts w:ascii="Times New Roman" w:hAnsi="Times New Roman"/>
          <w:szCs w:val="24"/>
        </w:rPr>
        <w:t xml:space="preserve"> 18, no. 3 (August 1996), pp. 505-45.  </w:t>
      </w:r>
    </w:p>
    <w:p w:rsidR="00292EE9" w:rsidRPr="00186A6B" w:rsidRDefault="00292EE9" w:rsidP="00292EE9">
      <w:pPr>
        <w:ind w:left="1440"/>
        <w:rPr>
          <w:rFonts w:ascii="Times New Roman" w:hAnsi="Times New Roman"/>
          <w:szCs w:val="24"/>
        </w:rPr>
      </w:pPr>
      <w:proofErr w:type="spellStart"/>
      <w:r w:rsidRPr="00186A6B">
        <w:rPr>
          <w:rFonts w:ascii="Times New Roman" w:hAnsi="Times New Roman"/>
          <w:szCs w:val="24"/>
          <w:lang w:val="fr-FR"/>
        </w:rPr>
        <w:t>Translated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86A6B">
        <w:rPr>
          <w:rFonts w:ascii="Times New Roman" w:hAnsi="Times New Roman"/>
          <w:szCs w:val="24"/>
          <w:lang w:val="fr-FR"/>
        </w:rPr>
        <w:t>into</w:t>
      </w:r>
      <w:proofErr w:type="spellEnd"/>
      <w:r w:rsidRPr="00186A6B">
        <w:rPr>
          <w:rFonts w:ascii="Times New Roman" w:hAnsi="Times New Roman"/>
          <w:szCs w:val="24"/>
          <w:lang w:val="fr-FR"/>
        </w:rPr>
        <w:t xml:space="preserve"> French as “L’évolution du style des armées dans l’Occident moderne, 800-2000,” in </w:t>
      </w:r>
      <w:r w:rsidRPr="00186A6B">
        <w:rPr>
          <w:rFonts w:ascii="Times New Roman" w:hAnsi="Times New Roman"/>
          <w:i/>
          <w:szCs w:val="24"/>
          <w:lang w:val="fr-FR"/>
        </w:rPr>
        <w:t>La science et la guerre: l’impact de la technologie militaire</w:t>
      </w:r>
      <w:r w:rsidRPr="00186A6B">
        <w:rPr>
          <w:rFonts w:ascii="Times New Roman" w:hAnsi="Times New Roman"/>
          <w:szCs w:val="24"/>
          <w:lang w:val="fr-FR"/>
        </w:rPr>
        <w:t xml:space="preserve">. </w:t>
      </w:r>
      <w:r w:rsidRPr="00186A6B">
        <w:rPr>
          <w:rFonts w:ascii="Times New Roman" w:hAnsi="Times New Roman"/>
          <w:szCs w:val="24"/>
        </w:rPr>
        <w:t>(Canadian Armed Forces: 2004).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38)  “The Sun King’s Star Wars,”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 xml:space="preserve"> 7, no. 4 (summer 1995), pp. 88-97.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37)  Three entries in </w:t>
      </w:r>
      <w:r w:rsidRPr="00186A6B">
        <w:rPr>
          <w:rFonts w:ascii="Times New Roman" w:hAnsi="Times New Roman"/>
          <w:i/>
          <w:szCs w:val="24"/>
        </w:rPr>
        <w:t>The Historical Dictionary of the War of the Spanish Succession</w:t>
      </w:r>
      <w:r w:rsidRPr="00186A6B">
        <w:rPr>
          <w:rFonts w:ascii="Times New Roman" w:hAnsi="Times New Roman"/>
          <w:szCs w:val="24"/>
        </w:rPr>
        <w:t>, eds. Linda Frey and Marcia Frey (Westport, Conn.: Greenwood Press, 1995), pp. 125-26, 237-38, 458-60..</w:t>
      </w: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35 &amp; 36)  Chapters 10 and 11, </w:t>
      </w:r>
      <w:r w:rsidRPr="00186A6B">
        <w:rPr>
          <w:rFonts w:ascii="Times New Roman" w:hAnsi="Times New Roman"/>
          <w:i/>
          <w:szCs w:val="24"/>
        </w:rPr>
        <w:t>Cambridge Illustrated History of Western Warfare</w:t>
      </w:r>
      <w:r w:rsidRPr="00186A6B">
        <w:rPr>
          <w:rFonts w:ascii="Times New Roman" w:hAnsi="Times New Roman"/>
          <w:szCs w:val="24"/>
        </w:rPr>
        <w:t>, Geoffrey Parker, ed. (Cambridge: Cambridge University Press, 1995), pp. 164-213.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34)  Chapter 6, “</w:t>
      </w:r>
      <w:r w:rsidR="00F96786">
        <w:rPr>
          <w:rFonts w:ascii="Times New Roman" w:hAnsi="Times New Roman"/>
          <w:szCs w:val="24"/>
        </w:rPr>
        <w:t xml:space="preserve">Revolution in Warfare During the </w:t>
      </w:r>
      <w:r w:rsidRPr="00186A6B">
        <w:rPr>
          <w:rFonts w:ascii="Times New Roman" w:hAnsi="Times New Roman"/>
          <w:szCs w:val="24"/>
        </w:rPr>
        <w:t xml:space="preserve">Age of the French Revolution,” in </w:t>
      </w:r>
      <w:r w:rsidRPr="00186A6B">
        <w:rPr>
          <w:rFonts w:ascii="Times New Roman" w:hAnsi="Times New Roman"/>
          <w:i/>
          <w:szCs w:val="24"/>
        </w:rPr>
        <w:t>Warfare in the Western World: Military Operations from 1600 to 1871</w:t>
      </w:r>
      <w:r w:rsidRPr="00186A6B">
        <w:rPr>
          <w:rFonts w:ascii="Times New Roman" w:hAnsi="Times New Roman"/>
          <w:szCs w:val="24"/>
        </w:rPr>
        <w:t xml:space="preserve">, by Robert Doughty, Ira Gruber, Flint, Grimsley, Herring, </w:t>
      </w:r>
      <w:proofErr w:type="spellStart"/>
      <w:r w:rsidRPr="00186A6B">
        <w:rPr>
          <w:rFonts w:ascii="Times New Roman" w:hAnsi="Times New Roman"/>
          <w:szCs w:val="24"/>
        </w:rPr>
        <w:t>Horward</w:t>
      </w:r>
      <w:proofErr w:type="spellEnd"/>
      <w:r w:rsidRPr="00186A6B">
        <w:rPr>
          <w:rFonts w:ascii="Times New Roman" w:hAnsi="Times New Roman"/>
          <w:szCs w:val="24"/>
        </w:rPr>
        <w:t>, Lynn, and Murray (New York: D.C. Heath, 1995), pp. 173-194.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33)  “Recalculating French Army Growth During the </w:t>
      </w:r>
      <w:r w:rsidRPr="00186A6B">
        <w:rPr>
          <w:rFonts w:ascii="Times New Roman" w:hAnsi="Times New Roman"/>
          <w:i/>
          <w:szCs w:val="24"/>
        </w:rPr>
        <w:t>Grand siècle</w:t>
      </w:r>
      <w:r w:rsidRPr="00186A6B">
        <w:rPr>
          <w:rFonts w:ascii="Times New Roman" w:hAnsi="Times New Roman"/>
          <w:szCs w:val="24"/>
        </w:rPr>
        <w:t xml:space="preserve">, 1610-1715,” </w:t>
      </w:r>
      <w:r w:rsidRPr="00186A6B">
        <w:rPr>
          <w:rFonts w:ascii="Times New Roman" w:hAnsi="Times New Roman"/>
          <w:i/>
          <w:szCs w:val="24"/>
        </w:rPr>
        <w:t>French Historical Studies</w:t>
      </w:r>
      <w:r w:rsidRPr="00186A6B">
        <w:rPr>
          <w:rFonts w:ascii="Times New Roman" w:hAnsi="Times New Roman"/>
          <w:szCs w:val="24"/>
        </w:rPr>
        <w:t xml:space="preserve"> 18, no. 4 (Fall 1994), pp. 881-906.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Reprinted in </w:t>
      </w:r>
      <w:r w:rsidRPr="00186A6B">
        <w:rPr>
          <w:rFonts w:ascii="Times New Roman" w:hAnsi="Times New Roman"/>
          <w:i/>
          <w:szCs w:val="24"/>
        </w:rPr>
        <w:t>The Military Revolution Debate</w:t>
      </w:r>
      <w:r w:rsidRPr="00186A6B">
        <w:rPr>
          <w:rFonts w:ascii="Times New Roman" w:hAnsi="Times New Roman"/>
          <w:szCs w:val="24"/>
        </w:rPr>
        <w:t>, Clifford Rogers, ed. (Boulder, Colorado: Westview Press, 1995), pp. 117-49.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32)  “A Quest for Glory:  The Formation of Strategy under Louis XIV, 1661-1715,” in </w:t>
      </w:r>
      <w:r w:rsidRPr="00186A6B">
        <w:rPr>
          <w:rFonts w:ascii="Times New Roman" w:hAnsi="Times New Roman"/>
          <w:i/>
          <w:szCs w:val="24"/>
        </w:rPr>
        <w:t>The Making of Strategy: Rulers, States, and War</w:t>
      </w:r>
      <w:r w:rsidRPr="00186A6B">
        <w:rPr>
          <w:rFonts w:ascii="Times New Roman" w:hAnsi="Times New Roman"/>
          <w:szCs w:val="24"/>
        </w:rPr>
        <w:t>, Williamson Murray, MacGregor Knox, and Alvin Bernstein, eds. (Cambridge: Cambridge University Press, 1994), pp. 178-204.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31)  “How War Fed War:  The Tax of Violence and Contributions during the </w:t>
      </w:r>
      <w:r w:rsidRPr="00186A6B">
        <w:rPr>
          <w:rFonts w:ascii="Times New Roman" w:hAnsi="Times New Roman"/>
          <w:i/>
          <w:szCs w:val="24"/>
        </w:rPr>
        <w:t>Grand Siècle</w:t>
      </w:r>
      <w:r w:rsidRPr="00186A6B">
        <w:rPr>
          <w:rFonts w:ascii="Times New Roman" w:hAnsi="Times New Roman"/>
          <w:szCs w:val="24"/>
        </w:rPr>
        <w:t xml:space="preserve">,” </w:t>
      </w:r>
      <w:r w:rsidRPr="00186A6B">
        <w:rPr>
          <w:rFonts w:ascii="Times New Roman" w:hAnsi="Times New Roman"/>
          <w:i/>
          <w:szCs w:val="24"/>
        </w:rPr>
        <w:t>Journal of Modern History</w:t>
      </w:r>
      <w:r w:rsidRPr="00186A6B">
        <w:rPr>
          <w:rFonts w:ascii="Times New Roman" w:hAnsi="Times New Roman"/>
          <w:szCs w:val="24"/>
        </w:rPr>
        <w:t xml:space="preserve"> 65, no. 2 (June 1993), pp. 286-310.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30)  “The History of Logistics and </w:t>
      </w:r>
      <w:r w:rsidRPr="00186A6B">
        <w:rPr>
          <w:rFonts w:ascii="Times New Roman" w:hAnsi="Times New Roman"/>
          <w:i/>
          <w:szCs w:val="24"/>
        </w:rPr>
        <w:t>Supplying War,</w:t>
      </w:r>
      <w:r w:rsidRPr="00186A6B">
        <w:rPr>
          <w:rFonts w:ascii="Times New Roman" w:hAnsi="Times New Roman"/>
          <w:szCs w:val="24"/>
        </w:rPr>
        <w:t xml:space="preserve">” in </w:t>
      </w:r>
      <w:r w:rsidRPr="00186A6B">
        <w:rPr>
          <w:rFonts w:ascii="Times New Roman" w:hAnsi="Times New Roman"/>
          <w:i/>
          <w:szCs w:val="24"/>
        </w:rPr>
        <w:t>Feeding Mars</w:t>
      </w:r>
      <w:r w:rsidRPr="00186A6B">
        <w:rPr>
          <w:rFonts w:ascii="Times New Roman" w:hAnsi="Times New Roman"/>
          <w:szCs w:val="24"/>
        </w:rPr>
        <w:t xml:space="preserve"> (1993), John A. Lynn, ed., pp. 9-27.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29)  “Food, Funds, and Fortresses:  Resource Mobilization and Positional Warfare in the Campaigns of Louis XIV,” in </w:t>
      </w:r>
      <w:r w:rsidRPr="00186A6B">
        <w:rPr>
          <w:rFonts w:ascii="Times New Roman" w:hAnsi="Times New Roman"/>
          <w:i/>
          <w:szCs w:val="24"/>
        </w:rPr>
        <w:t>Feeding Mars</w:t>
      </w:r>
      <w:r w:rsidRPr="00186A6B">
        <w:rPr>
          <w:rFonts w:ascii="Times New Roman" w:hAnsi="Times New Roman"/>
          <w:szCs w:val="24"/>
        </w:rPr>
        <w:t xml:space="preserve"> (1993), John A. Lynn, ed., pp. 137-159.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28)  “</w:t>
      </w:r>
      <w:proofErr w:type="spellStart"/>
      <w:r w:rsidRPr="00186A6B">
        <w:rPr>
          <w:rFonts w:ascii="Times New Roman" w:hAnsi="Times New Roman"/>
          <w:szCs w:val="24"/>
        </w:rPr>
        <w:t>Valmy</w:t>
      </w:r>
      <w:proofErr w:type="spellEnd"/>
      <w:r w:rsidRPr="00186A6B">
        <w:rPr>
          <w:rFonts w:ascii="Times New Roman" w:hAnsi="Times New Roman"/>
          <w:szCs w:val="24"/>
        </w:rPr>
        <w:t xml:space="preserve">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 xml:space="preserve"> 5, no. 1 (autumn 1992), pp. 88-97.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27)  “Soldiers on the Rampage,”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 xml:space="preserve"> 3, no. 2 (winter 1991), pp. 92-101.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26)  “The </w:t>
      </w:r>
      <w:r w:rsidRPr="00186A6B">
        <w:rPr>
          <w:rFonts w:ascii="Times New Roman" w:hAnsi="Times New Roman"/>
          <w:i/>
          <w:szCs w:val="24"/>
        </w:rPr>
        <w:t xml:space="preserve">trace </w:t>
      </w:r>
      <w:proofErr w:type="spellStart"/>
      <w:r w:rsidRPr="00186A6B">
        <w:rPr>
          <w:rFonts w:ascii="Times New Roman" w:hAnsi="Times New Roman"/>
          <w:i/>
          <w:szCs w:val="24"/>
        </w:rPr>
        <w:t>italienne</w:t>
      </w:r>
      <w:proofErr w:type="spellEnd"/>
      <w:r w:rsidRPr="00186A6B">
        <w:rPr>
          <w:rFonts w:ascii="Times New Roman" w:hAnsi="Times New Roman"/>
          <w:szCs w:val="24"/>
        </w:rPr>
        <w:t xml:space="preserve"> and the Growth of Armies: the French Case,” </w:t>
      </w:r>
      <w:r w:rsidRPr="00186A6B">
        <w:rPr>
          <w:rFonts w:ascii="Times New Roman" w:hAnsi="Times New Roman"/>
          <w:i/>
          <w:szCs w:val="24"/>
        </w:rPr>
        <w:t>Journal of Military History</w:t>
      </w:r>
      <w:r w:rsidRPr="00186A6B">
        <w:rPr>
          <w:rFonts w:ascii="Times New Roman" w:hAnsi="Times New Roman"/>
          <w:szCs w:val="24"/>
        </w:rPr>
        <w:t>, July 1991, pp. 297-330.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Reprinted in </w:t>
      </w:r>
      <w:r w:rsidRPr="00186A6B">
        <w:rPr>
          <w:rFonts w:ascii="Times New Roman" w:hAnsi="Times New Roman"/>
          <w:i/>
          <w:szCs w:val="24"/>
        </w:rPr>
        <w:t>The Military Revolution Debate</w:t>
      </w:r>
      <w:r w:rsidRPr="00186A6B">
        <w:rPr>
          <w:rFonts w:ascii="Times New Roman" w:hAnsi="Times New Roman"/>
          <w:szCs w:val="24"/>
        </w:rPr>
        <w:t>, Clifford Rogers, ed. (Boulder, Colorado: Westview Press, 1995), pp. 169-99.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25)  “Clio in Arms: The Role of the Military Variable in Shaping History,” </w:t>
      </w:r>
      <w:r w:rsidRPr="00186A6B">
        <w:rPr>
          <w:rFonts w:ascii="Times New Roman" w:hAnsi="Times New Roman"/>
          <w:i/>
          <w:szCs w:val="24"/>
        </w:rPr>
        <w:t>Journal of Military History</w:t>
      </w:r>
      <w:r w:rsidRPr="00186A6B">
        <w:rPr>
          <w:rFonts w:ascii="Times New Roman" w:hAnsi="Times New Roman"/>
          <w:szCs w:val="24"/>
        </w:rPr>
        <w:t>, January 1991, pp. 83-95.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24)  “Contributions:  A Missing Link in the Evolution of War Finance under Louis XIV,” in </w:t>
      </w:r>
      <w:r w:rsidRPr="00186A6B">
        <w:rPr>
          <w:rFonts w:ascii="Times New Roman" w:hAnsi="Times New Roman"/>
          <w:i/>
          <w:szCs w:val="24"/>
        </w:rPr>
        <w:t>Proceedings of the Annual Meeting of the Western Society for French History</w:t>
      </w:r>
      <w:r w:rsidRPr="00186A6B">
        <w:rPr>
          <w:rFonts w:ascii="Times New Roman" w:hAnsi="Times New Roman"/>
          <w:szCs w:val="24"/>
        </w:rPr>
        <w:t>, vol. 18, ed. Gordon Bond (Auburn, Alabama: 1991), pp. 130-35.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23)  “The Pattern of Army Growth, 1445-1945,” in </w:t>
      </w:r>
      <w:r w:rsidRPr="00186A6B">
        <w:rPr>
          <w:rFonts w:ascii="Times New Roman" w:hAnsi="Times New Roman"/>
          <w:i/>
          <w:szCs w:val="24"/>
        </w:rPr>
        <w:t>Tools of War</w:t>
      </w:r>
      <w:r w:rsidRPr="00186A6B">
        <w:rPr>
          <w:rFonts w:ascii="Times New Roman" w:hAnsi="Times New Roman"/>
          <w:szCs w:val="24"/>
        </w:rPr>
        <w:t xml:space="preserve"> (1990), John A. Lynn, ed., pp. 1-27.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22)  “</w:t>
      </w:r>
      <w:proofErr w:type="spellStart"/>
      <w:r w:rsidRPr="00186A6B">
        <w:rPr>
          <w:rFonts w:ascii="Times New Roman" w:hAnsi="Times New Roman"/>
          <w:szCs w:val="24"/>
        </w:rPr>
        <w:t>En</w:t>
      </w:r>
      <w:proofErr w:type="spellEnd"/>
      <w:r w:rsidRPr="00186A6B">
        <w:rPr>
          <w:rFonts w:ascii="Times New Roman" w:hAnsi="Times New Roman"/>
          <w:szCs w:val="24"/>
        </w:rPr>
        <w:t xml:space="preserve"> </w:t>
      </w:r>
      <w:proofErr w:type="spellStart"/>
      <w:r w:rsidRPr="00186A6B">
        <w:rPr>
          <w:rFonts w:ascii="Times New Roman" w:hAnsi="Times New Roman"/>
          <w:szCs w:val="24"/>
        </w:rPr>
        <w:t>avant</w:t>
      </w:r>
      <w:proofErr w:type="spellEnd"/>
      <w:r w:rsidRPr="00186A6B">
        <w:rPr>
          <w:rFonts w:ascii="Times New Roman" w:hAnsi="Times New Roman"/>
          <w:szCs w:val="24"/>
        </w:rPr>
        <w:t xml:space="preserve">!  The Origins of the Revolutionary Attack,” in </w:t>
      </w:r>
      <w:r w:rsidRPr="00186A6B">
        <w:rPr>
          <w:rFonts w:ascii="Times New Roman" w:hAnsi="Times New Roman"/>
          <w:i/>
          <w:szCs w:val="24"/>
        </w:rPr>
        <w:t>Tools of War</w:t>
      </w:r>
      <w:r w:rsidRPr="00186A6B">
        <w:rPr>
          <w:rFonts w:ascii="Times New Roman" w:hAnsi="Times New Roman"/>
          <w:szCs w:val="24"/>
        </w:rPr>
        <w:t xml:space="preserve"> (1990), John A. Lynn, ed., pp. 154-176.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21)  “The Strange Case of the Maiden Soldier of Picardy,”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 xml:space="preserve"> 2, no. 3 (spring 1990), pp. 54-56.  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Reprinted in </w:t>
      </w:r>
      <w:r w:rsidRPr="00186A6B">
        <w:rPr>
          <w:rFonts w:ascii="Times New Roman" w:hAnsi="Times New Roman"/>
          <w:i/>
          <w:szCs w:val="24"/>
        </w:rPr>
        <w:t>The Experience of War</w:t>
      </w:r>
      <w:r w:rsidRPr="00186A6B">
        <w:rPr>
          <w:rFonts w:ascii="Times New Roman" w:hAnsi="Times New Roman"/>
          <w:szCs w:val="24"/>
        </w:rPr>
        <w:t>, ed. Robert Cowley (New York: 1992).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20)  “Towards an Army of Honor: The Moral Evolution of the French Army 1789-1815,”</w:t>
      </w:r>
      <w:r w:rsidRPr="00186A6B">
        <w:rPr>
          <w:rFonts w:ascii="Times New Roman" w:hAnsi="Times New Roman"/>
          <w:i/>
          <w:szCs w:val="24"/>
        </w:rPr>
        <w:t xml:space="preserve"> French Historical Studies</w:t>
      </w:r>
      <w:r w:rsidRPr="00186A6B">
        <w:rPr>
          <w:rFonts w:ascii="Times New Roman" w:hAnsi="Times New Roman"/>
          <w:szCs w:val="24"/>
        </w:rPr>
        <w:t xml:space="preserve"> 16, no. 1 (Spring 1989), pp. 152-73, 179-82. </w:t>
      </w:r>
    </w:p>
    <w:p w:rsidR="00292EE9" w:rsidRPr="00186A6B" w:rsidRDefault="00292EE9" w:rsidP="00292EE9">
      <w:pPr>
        <w:spacing w:line="240" w:lineRule="atLeast"/>
        <w:ind w:left="144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(This was the “Forum” for the spring issue, meaning that the article was followed by a critique by Owen Connelly, to which I then responded.) </w:t>
      </w:r>
    </w:p>
    <w:p w:rsidR="00292EE9" w:rsidRPr="00186A6B" w:rsidRDefault="00292EE9" w:rsidP="00292EE9">
      <w:pPr>
        <w:pStyle w:val="Heading1"/>
        <w:ind w:left="1440"/>
        <w:rPr>
          <w:rFonts w:ascii="Times New Roman" w:hAnsi="Times New Roman"/>
          <w:b w:val="0"/>
          <w:szCs w:val="24"/>
        </w:rPr>
      </w:pPr>
      <w:r w:rsidRPr="00186A6B">
        <w:rPr>
          <w:rFonts w:ascii="Times New Roman" w:hAnsi="Times New Roman"/>
          <w:b w:val="0"/>
          <w:szCs w:val="24"/>
        </w:rPr>
        <w:t xml:space="preserve">Republished as  Chapter 8, in </w:t>
      </w:r>
      <w:r w:rsidRPr="00186A6B">
        <w:rPr>
          <w:rStyle w:val="Strong"/>
          <w:rFonts w:ascii="Times New Roman" w:hAnsi="Times New Roman"/>
          <w:szCs w:val="24"/>
        </w:rPr>
        <w:t xml:space="preserve">Frederick C. Schneid, ed., </w:t>
      </w:r>
      <w:r w:rsidRPr="00186A6B">
        <w:rPr>
          <w:rFonts w:ascii="Times New Roman" w:hAnsi="Times New Roman"/>
          <w:b w:val="0"/>
          <w:i/>
          <w:szCs w:val="24"/>
        </w:rPr>
        <w:t>Warfare in Europe 1792–1815</w:t>
      </w:r>
      <w:r w:rsidRPr="00186A6B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186A6B">
        <w:rPr>
          <w:rFonts w:ascii="Times New Roman" w:hAnsi="Times New Roman"/>
          <w:b w:val="0"/>
          <w:szCs w:val="24"/>
        </w:rPr>
        <w:t>Aldershot</w:t>
      </w:r>
      <w:proofErr w:type="spellEnd"/>
      <w:r w:rsidRPr="00186A6B">
        <w:rPr>
          <w:rFonts w:ascii="Times New Roman" w:hAnsi="Times New Roman"/>
          <w:b w:val="0"/>
          <w:szCs w:val="24"/>
        </w:rPr>
        <w:t>, England: Ashgate, 2007).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19)  “Louis XIV and the Fallacies of Absolute Security,” </w:t>
      </w:r>
      <w:r w:rsidRPr="00186A6B">
        <w:rPr>
          <w:rFonts w:ascii="Times New Roman" w:hAnsi="Times New Roman"/>
          <w:i/>
          <w:szCs w:val="24"/>
        </w:rPr>
        <w:t>Swords and Ploughshares</w:t>
      </w:r>
      <w:r w:rsidRPr="00186A6B">
        <w:rPr>
          <w:rFonts w:ascii="Times New Roman" w:hAnsi="Times New Roman"/>
          <w:szCs w:val="24"/>
        </w:rPr>
        <w:t>,  October, 1989, pp. 5-7.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18)  “The Sans-Culotte Solution,”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>, 1, no. 4 (summer 1989), pp. 76-87.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17)  “A Conflict of Principles:  The Army of the Revolution and the Army of the Empire,” in </w:t>
      </w:r>
      <w:r w:rsidRPr="00186A6B">
        <w:rPr>
          <w:rFonts w:ascii="Times New Roman" w:hAnsi="Times New Roman"/>
          <w:i/>
          <w:szCs w:val="24"/>
        </w:rPr>
        <w:t>Proceedings of the Consortium on Revolutionary Europe</w:t>
      </w:r>
      <w:r w:rsidRPr="00186A6B">
        <w:rPr>
          <w:rFonts w:ascii="Times New Roman" w:hAnsi="Times New Roman"/>
          <w:szCs w:val="24"/>
        </w:rPr>
        <w:t xml:space="preserve"> (Gainesville, Florida: 1989), pp. 507-19.  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16)  “Vauban,” </w:t>
      </w:r>
      <w:r w:rsidRPr="00186A6B">
        <w:rPr>
          <w:rFonts w:ascii="Times New Roman" w:hAnsi="Times New Roman"/>
          <w:i/>
          <w:szCs w:val="24"/>
        </w:rPr>
        <w:t>MHQ, The Quarterly Journal of Military History</w:t>
      </w:r>
      <w:r w:rsidRPr="00186A6B">
        <w:rPr>
          <w:rFonts w:ascii="Times New Roman" w:hAnsi="Times New Roman"/>
          <w:szCs w:val="24"/>
        </w:rPr>
        <w:t xml:space="preserve"> 1, no. 2 (winter 1989), pp. 50-61.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15)  “Learning from the Last War: The New Military Critique of the Vietnam Conflict,”</w:t>
      </w:r>
      <w:r w:rsidRPr="00186A6B">
        <w:rPr>
          <w:rFonts w:ascii="Times New Roman" w:hAnsi="Times New Roman"/>
          <w:i/>
          <w:szCs w:val="24"/>
        </w:rPr>
        <w:t xml:space="preserve"> Swords and Ploughshares</w:t>
      </w:r>
      <w:r w:rsidRPr="00186A6B">
        <w:rPr>
          <w:rFonts w:ascii="Times New Roman" w:hAnsi="Times New Roman"/>
          <w:szCs w:val="24"/>
        </w:rPr>
        <w:t>, October 1988, pp. 11-13.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14)  “World War I and World War II as Historical Metaphor,” </w:t>
      </w:r>
      <w:r w:rsidRPr="00186A6B">
        <w:rPr>
          <w:rFonts w:ascii="Times New Roman" w:hAnsi="Times New Roman"/>
          <w:i/>
          <w:szCs w:val="24"/>
        </w:rPr>
        <w:t>Swords and Ploughshares</w:t>
      </w:r>
      <w:r w:rsidRPr="00186A6B">
        <w:rPr>
          <w:rFonts w:ascii="Times New Roman" w:hAnsi="Times New Roman"/>
          <w:szCs w:val="24"/>
        </w:rPr>
        <w:t>, March 1987, pp. 4-6.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13)  “On Military History,” </w:t>
      </w:r>
      <w:r w:rsidRPr="00186A6B">
        <w:rPr>
          <w:rFonts w:ascii="Times New Roman" w:hAnsi="Times New Roman"/>
          <w:i/>
          <w:szCs w:val="24"/>
        </w:rPr>
        <w:t>Swords and Ploughshares</w:t>
      </w:r>
      <w:r w:rsidRPr="00186A6B">
        <w:rPr>
          <w:rFonts w:ascii="Times New Roman" w:hAnsi="Times New Roman"/>
          <w:szCs w:val="24"/>
        </w:rPr>
        <w:t>, March 1987, pp. 10-13.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12)  “Tactical Evolution in the French Army, 1560-1660,” </w:t>
      </w:r>
      <w:r w:rsidRPr="00186A6B">
        <w:rPr>
          <w:rFonts w:ascii="Times New Roman" w:hAnsi="Times New Roman"/>
          <w:i/>
          <w:szCs w:val="24"/>
        </w:rPr>
        <w:t>French Historical Studies</w:t>
      </w:r>
      <w:r w:rsidRPr="00186A6B">
        <w:rPr>
          <w:rFonts w:ascii="Times New Roman" w:hAnsi="Times New Roman"/>
          <w:szCs w:val="24"/>
        </w:rPr>
        <w:t>, fall 1985, pp. 176-191.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i/>
          <w:szCs w:val="24"/>
        </w:rPr>
      </w:pPr>
      <w:r w:rsidRPr="00186A6B">
        <w:rPr>
          <w:rFonts w:ascii="Times New Roman" w:hAnsi="Times New Roman"/>
          <w:szCs w:val="24"/>
        </w:rPr>
        <w:t xml:space="preserve">11)  Ten entries in </w:t>
      </w:r>
      <w:r w:rsidRPr="00186A6B">
        <w:rPr>
          <w:rFonts w:ascii="Times New Roman" w:hAnsi="Times New Roman"/>
          <w:i/>
          <w:szCs w:val="24"/>
        </w:rPr>
        <w:t>A Historical Dictionary of the French Revolution, 1789-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i/>
          <w:szCs w:val="24"/>
        </w:rPr>
        <w:t>1799</w:t>
      </w:r>
      <w:r w:rsidRPr="00186A6B">
        <w:rPr>
          <w:rFonts w:ascii="Times New Roman" w:hAnsi="Times New Roman"/>
          <w:szCs w:val="24"/>
        </w:rPr>
        <w:t xml:space="preserve">, 2 vols.,  Samuel F. Scott and Barry </w:t>
      </w:r>
      <w:proofErr w:type="spellStart"/>
      <w:r w:rsidRPr="00186A6B">
        <w:rPr>
          <w:rFonts w:ascii="Times New Roman" w:hAnsi="Times New Roman"/>
          <w:szCs w:val="24"/>
        </w:rPr>
        <w:t>Rothaus</w:t>
      </w:r>
      <w:proofErr w:type="spellEnd"/>
      <w:r w:rsidRPr="00186A6B">
        <w:rPr>
          <w:rFonts w:ascii="Times New Roman" w:hAnsi="Times New Roman"/>
          <w:szCs w:val="24"/>
        </w:rPr>
        <w:t>, eds. (Westport, Conn.: Greenwood Press, 1985).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lastRenderedPageBreak/>
        <w:t xml:space="preserve">10)  “An Aspect of the Political Education of the French Army: The Distribution of Political Journals 1793-1794,” in </w:t>
      </w:r>
      <w:r w:rsidRPr="00186A6B">
        <w:rPr>
          <w:rFonts w:ascii="Times New Roman" w:hAnsi="Times New Roman"/>
          <w:i/>
          <w:szCs w:val="24"/>
        </w:rPr>
        <w:t>Proceedings of the Consortium on Revolutionary Europe</w:t>
      </w:r>
      <w:r w:rsidRPr="00186A6B">
        <w:rPr>
          <w:rFonts w:ascii="Times New Roman" w:hAnsi="Times New Roman"/>
          <w:szCs w:val="24"/>
        </w:rPr>
        <w:t xml:space="preserve"> (Gainesville, Florida: 1984), pp. 75-90. 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9)  “The Growth of the French Army during the Seventeenth Century,”</w:t>
      </w:r>
      <w:r w:rsidRPr="00186A6B">
        <w:rPr>
          <w:rFonts w:ascii="Times New Roman" w:hAnsi="Times New Roman"/>
          <w:i/>
          <w:szCs w:val="24"/>
        </w:rPr>
        <w:t xml:space="preserve"> Armed Forces and Society</w:t>
      </w:r>
      <w:r w:rsidRPr="00186A6B">
        <w:rPr>
          <w:rFonts w:ascii="Times New Roman" w:hAnsi="Times New Roman"/>
          <w:szCs w:val="24"/>
        </w:rPr>
        <w:t>, summer 1980, pp. 568-85.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8)  “Military History in the Classroom: A Strategy for Enrollments,” </w:t>
      </w:r>
      <w:r w:rsidRPr="00186A6B">
        <w:rPr>
          <w:rFonts w:ascii="Times New Roman" w:hAnsi="Times New Roman"/>
          <w:i/>
          <w:szCs w:val="24"/>
        </w:rPr>
        <w:t>Military Affairs</w:t>
      </w:r>
      <w:r w:rsidRPr="00186A6B">
        <w:rPr>
          <w:rFonts w:ascii="Times New Roman" w:hAnsi="Times New Roman"/>
          <w:szCs w:val="24"/>
        </w:rPr>
        <w:t>, December 1979, pp. 202-3.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7)  “Self-Image and Weaponry: The French Fascination with the Pike, 1724-1794,” in</w:t>
      </w:r>
      <w:r w:rsidRPr="00186A6B">
        <w:rPr>
          <w:rFonts w:ascii="Times New Roman" w:hAnsi="Times New Roman"/>
          <w:i/>
          <w:szCs w:val="24"/>
        </w:rPr>
        <w:t xml:space="preserve"> Colloquium on Military History: Proceedings</w:t>
      </w:r>
      <w:r w:rsidRPr="00186A6B">
        <w:rPr>
          <w:rFonts w:ascii="Times New Roman" w:hAnsi="Times New Roman"/>
          <w:szCs w:val="24"/>
        </w:rPr>
        <w:t xml:space="preserve">, ed., Charles </w:t>
      </w:r>
      <w:proofErr w:type="spellStart"/>
      <w:r w:rsidRPr="00186A6B">
        <w:rPr>
          <w:rFonts w:ascii="Times New Roman" w:hAnsi="Times New Roman"/>
          <w:szCs w:val="24"/>
        </w:rPr>
        <w:t>Balesi</w:t>
      </w:r>
      <w:proofErr w:type="spellEnd"/>
      <w:r w:rsidRPr="00186A6B">
        <w:rPr>
          <w:rFonts w:ascii="Times New Roman" w:hAnsi="Times New Roman"/>
          <w:szCs w:val="24"/>
        </w:rPr>
        <w:t xml:space="preserve"> (Chicago: 1979), pp. 21-36.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6)  “The Pattern of French Military Reform, 1750-1790,” at the at the February 1974 Consortium on Revolutionary Europe, 1750-1850 and published in the </w:t>
      </w:r>
      <w:r w:rsidRPr="00186A6B">
        <w:rPr>
          <w:rFonts w:ascii="Times New Roman" w:hAnsi="Times New Roman"/>
          <w:i/>
          <w:szCs w:val="24"/>
        </w:rPr>
        <w:t>Proceedings of the Consortium on Revolutionary Europe</w:t>
      </w:r>
      <w:r w:rsidRPr="00186A6B">
        <w:rPr>
          <w:rFonts w:ascii="Times New Roman" w:hAnsi="Times New Roman"/>
          <w:szCs w:val="24"/>
        </w:rPr>
        <w:t xml:space="preserve">  (Gainesville, Florida: 1978), pp. 113-128.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5)  “French Opinion and the Military Resurrection of the Pike,” </w:t>
      </w:r>
      <w:r w:rsidRPr="00186A6B">
        <w:rPr>
          <w:rFonts w:ascii="Times New Roman" w:hAnsi="Times New Roman"/>
          <w:i/>
          <w:szCs w:val="24"/>
        </w:rPr>
        <w:t>Military Affairs</w:t>
      </w:r>
      <w:r w:rsidRPr="00186A6B">
        <w:rPr>
          <w:rFonts w:ascii="Times New Roman" w:hAnsi="Times New Roman"/>
          <w:szCs w:val="24"/>
        </w:rPr>
        <w:t>, February 1977, pp. 1-7.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>4)  “Reconstructing a Maine Lumber Camp of 1900: The Diorama as a Historical Medium,”</w:t>
      </w:r>
      <w:r w:rsidRPr="00186A6B">
        <w:rPr>
          <w:rFonts w:ascii="Times New Roman" w:hAnsi="Times New Roman"/>
          <w:i/>
          <w:szCs w:val="24"/>
        </w:rPr>
        <w:t xml:space="preserve"> Journal of Forest History</w:t>
      </w:r>
      <w:r w:rsidRPr="00186A6B">
        <w:rPr>
          <w:rFonts w:ascii="Times New Roman" w:hAnsi="Times New Roman"/>
          <w:szCs w:val="24"/>
        </w:rPr>
        <w:t>, October 1976, pp. 191-202.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3)  “The Publications of the Section </w:t>
      </w:r>
      <w:proofErr w:type="spellStart"/>
      <w:r w:rsidRPr="00186A6B">
        <w:rPr>
          <w:rFonts w:ascii="Times New Roman" w:hAnsi="Times New Roman"/>
          <w:szCs w:val="24"/>
        </w:rPr>
        <w:t>Historique</w:t>
      </w:r>
      <w:proofErr w:type="spellEnd"/>
      <w:r w:rsidRPr="00186A6B">
        <w:rPr>
          <w:rFonts w:ascii="Times New Roman" w:hAnsi="Times New Roman"/>
          <w:szCs w:val="24"/>
        </w:rPr>
        <w:t xml:space="preserve">, 1899-1915,” </w:t>
      </w:r>
      <w:r w:rsidRPr="00186A6B">
        <w:rPr>
          <w:rFonts w:ascii="Times New Roman" w:hAnsi="Times New Roman"/>
          <w:i/>
          <w:szCs w:val="24"/>
        </w:rPr>
        <w:t>Military Affairs</w:t>
      </w:r>
      <w:r w:rsidRPr="00186A6B">
        <w:rPr>
          <w:rFonts w:ascii="Times New Roman" w:hAnsi="Times New Roman"/>
          <w:szCs w:val="24"/>
        </w:rPr>
        <w:t>, April 1973, pp. 56-59.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  <w:lang w:val="fr-FR"/>
        </w:rPr>
      </w:pPr>
      <w:r w:rsidRPr="00186A6B">
        <w:rPr>
          <w:rFonts w:ascii="Times New Roman" w:hAnsi="Times New Roman"/>
          <w:szCs w:val="24"/>
          <w:lang w:val="fr-FR"/>
        </w:rPr>
        <w:t xml:space="preserve">2)  “Esquisse sur la tactique de l’infanterie,” </w:t>
      </w:r>
      <w:r w:rsidRPr="00186A6B">
        <w:rPr>
          <w:rFonts w:ascii="Times New Roman" w:hAnsi="Times New Roman"/>
          <w:i/>
          <w:szCs w:val="24"/>
          <w:lang w:val="fr-FR"/>
        </w:rPr>
        <w:t>Annales historiques de la Révolution française</w:t>
      </w:r>
      <w:r w:rsidRPr="00186A6B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186A6B">
        <w:rPr>
          <w:rFonts w:ascii="Times New Roman" w:hAnsi="Times New Roman"/>
          <w:szCs w:val="24"/>
          <w:lang w:val="fr-FR"/>
        </w:rPr>
        <w:t>November-December</w:t>
      </w:r>
      <w:proofErr w:type="spellEnd"/>
      <w:r w:rsidRPr="00186A6B">
        <w:rPr>
          <w:rFonts w:ascii="Times New Roman" w:hAnsi="Times New Roman"/>
          <w:szCs w:val="24"/>
          <w:lang w:val="fr-FR"/>
        </w:rPr>
        <w:t>, 1972, pp. 537-66.</w:t>
      </w:r>
    </w:p>
    <w:p w:rsidR="00292EE9" w:rsidRPr="00186A6B" w:rsidRDefault="00292EE9" w:rsidP="00292EE9">
      <w:pPr>
        <w:spacing w:line="240" w:lineRule="atLeast"/>
        <w:ind w:left="720"/>
        <w:rPr>
          <w:rFonts w:ascii="Times New Roman" w:hAnsi="Times New Roman"/>
          <w:szCs w:val="24"/>
          <w:lang w:val="fr-FR"/>
        </w:rPr>
      </w:pPr>
    </w:p>
    <w:p w:rsidR="00043E81" w:rsidRDefault="00292EE9" w:rsidP="000F13FF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1)  “French Armor, 1940,” </w:t>
      </w:r>
      <w:r w:rsidRPr="00186A6B">
        <w:rPr>
          <w:rFonts w:ascii="Times New Roman" w:hAnsi="Times New Roman"/>
          <w:i/>
          <w:szCs w:val="24"/>
        </w:rPr>
        <w:t>Military Review</w:t>
      </w:r>
      <w:r w:rsidRPr="00186A6B">
        <w:rPr>
          <w:rFonts w:ascii="Times New Roman" w:hAnsi="Times New Roman"/>
          <w:szCs w:val="24"/>
        </w:rPr>
        <w:t>, December, 1967, pp. 78-84.</w:t>
      </w:r>
    </w:p>
    <w:p w:rsidR="003C343A" w:rsidRDefault="003C343A" w:rsidP="000F13FF">
      <w:pPr>
        <w:ind w:left="720"/>
        <w:rPr>
          <w:rFonts w:ascii="Times New Roman" w:hAnsi="Times New Roman"/>
          <w:szCs w:val="24"/>
        </w:rPr>
      </w:pPr>
    </w:p>
    <w:p w:rsidR="003C343A" w:rsidRPr="003C343A" w:rsidRDefault="00477619" w:rsidP="003C343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Teaching t</w:t>
      </w:r>
      <w:r w:rsidR="003C343A" w:rsidRPr="003C343A">
        <w:rPr>
          <w:rFonts w:ascii="Times New Roman" w:hAnsi="Times New Roman"/>
          <w:b/>
          <w:szCs w:val="24"/>
        </w:rPr>
        <w:t>he History of Terrorism</w:t>
      </w:r>
    </w:p>
    <w:p w:rsidR="003C343A" w:rsidRPr="00785F8B" w:rsidRDefault="003C343A" w:rsidP="00785F8B">
      <w:pPr>
        <w:ind w:firstLine="720"/>
        <w:rPr>
          <w:rFonts w:ascii="Times New Roman" w:hAnsi="Times New Roman"/>
          <w:b/>
          <w:szCs w:val="24"/>
        </w:rPr>
      </w:pPr>
      <w:r w:rsidRPr="00785F8B">
        <w:rPr>
          <w:rFonts w:ascii="Times New Roman" w:hAnsi="Times New Roman"/>
          <w:b/>
          <w:szCs w:val="24"/>
        </w:rPr>
        <w:t>Publications and projected publications</w:t>
      </w:r>
      <w:r w:rsidR="00785F8B" w:rsidRPr="00785F8B">
        <w:rPr>
          <w:rFonts w:ascii="Times New Roman" w:hAnsi="Times New Roman"/>
          <w:b/>
          <w:szCs w:val="24"/>
        </w:rPr>
        <w:t xml:space="preserve"> on insurgency and terrorism</w:t>
      </w:r>
    </w:p>
    <w:p w:rsidR="007162E4" w:rsidRDefault="007162E4" w:rsidP="007162E4">
      <w:pPr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Another Kind of War</w:t>
      </w:r>
      <w:r w:rsidRPr="006C55A5">
        <w:rPr>
          <w:rFonts w:ascii="Times New Roman" w:hAnsi="Times New Roman"/>
          <w:i/>
          <w:szCs w:val="24"/>
        </w:rPr>
        <w:t>: An Introduction to the History of Terrorism</w:t>
      </w:r>
      <w:r>
        <w:rPr>
          <w:rFonts w:ascii="Times New Roman" w:hAnsi="Times New Roman"/>
          <w:szCs w:val="24"/>
        </w:rPr>
        <w:t xml:space="preserve">, (New Haven: Yale University Press, forthcoming </w:t>
      </w:r>
      <w:r w:rsidR="0011063D">
        <w:rPr>
          <w:rFonts w:ascii="Times New Roman" w:hAnsi="Times New Roman"/>
          <w:szCs w:val="24"/>
        </w:rPr>
        <w:t xml:space="preserve">July </w:t>
      </w:r>
      <w:r>
        <w:rPr>
          <w:rFonts w:ascii="Times New Roman" w:hAnsi="Times New Roman"/>
          <w:szCs w:val="24"/>
        </w:rPr>
        <w:t>201</w:t>
      </w:r>
      <w:r w:rsidR="00FA2CCA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).</w:t>
      </w:r>
    </w:p>
    <w:p w:rsidR="00FA2CCA" w:rsidRDefault="00FA2CCA" w:rsidP="007162E4">
      <w:pPr>
        <w:spacing w:line="240" w:lineRule="atLeast"/>
        <w:ind w:left="720"/>
        <w:rPr>
          <w:rFonts w:ascii="Times New Roman" w:hAnsi="Times New Roman"/>
          <w:szCs w:val="24"/>
        </w:rPr>
      </w:pPr>
    </w:p>
    <w:p w:rsidR="00FA2CCA" w:rsidRPr="00186A6B" w:rsidRDefault="00FA2CCA" w:rsidP="007162E4">
      <w:pPr>
        <w:spacing w:line="240" w:lineRule="atLeas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“Les </w:t>
      </w:r>
      <w:proofErr w:type="spellStart"/>
      <w:r>
        <w:rPr>
          <w:rFonts w:ascii="Times New Roman" w:hAnsi="Times New Roman"/>
          <w:szCs w:val="24"/>
        </w:rPr>
        <w:t>âges</w:t>
      </w:r>
      <w:proofErr w:type="spellEnd"/>
      <w:r>
        <w:rPr>
          <w:rFonts w:ascii="Times New Roman" w:hAnsi="Times New Roman"/>
          <w:szCs w:val="24"/>
        </w:rPr>
        <w:t xml:space="preserve"> du </w:t>
      </w:r>
      <w:proofErr w:type="spellStart"/>
      <w:r>
        <w:rPr>
          <w:rFonts w:ascii="Times New Roman" w:hAnsi="Times New Roman"/>
          <w:szCs w:val="24"/>
        </w:rPr>
        <w:t>terrorisme</w:t>
      </w:r>
      <w:proofErr w:type="spellEnd"/>
      <w:r>
        <w:rPr>
          <w:rFonts w:ascii="Times New Roman" w:hAnsi="Times New Roman"/>
          <w:szCs w:val="24"/>
        </w:rPr>
        <w:t xml:space="preserve">,” in Bruno </w:t>
      </w:r>
      <w:proofErr w:type="spellStart"/>
      <w:r>
        <w:rPr>
          <w:rFonts w:ascii="Times New Roman" w:hAnsi="Times New Roman"/>
          <w:szCs w:val="24"/>
        </w:rPr>
        <w:t>Cabanes</w:t>
      </w:r>
      <w:proofErr w:type="spellEnd"/>
      <w:r>
        <w:rPr>
          <w:rFonts w:ascii="Times New Roman" w:hAnsi="Times New Roman"/>
          <w:szCs w:val="24"/>
        </w:rPr>
        <w:t xml:space="preserve">, Thomas Dodman, </w:t>
      </w:r>
      <w:proofErr w:type="spellStart"/>
      <w:r>
        <w:rPr>
          <w:rFonts w:ascii="Times New Roman" w:hAnsi="Times New Roman"/>
          <w:szCs w:val="24"/>
        </w:rPr>
        <w:t>Hervé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Mazurel</w:t>
      </w:r>
      <w:proofErr w:type="spellEnd"/>
      <w:r>
        <w:rPr>
          <w:rFonts w:ascii="Times New Roman" w:hAnsi="Times New Roman"/>
          <w:szCs w:val="24"/>
        </w:rPr>
        <w:t xml:space="preserve">, and Gene Tempest, </w:t>
      </w:r>
      <w:r w:rsidRPr="003C343A">
        <w:rPr>
          <w:rFonts w:ascii="Times New Roman" w:hAnsi="Times New Roman"/>
          <w:i/>
          <w:szCs w:val="24"/>
        </w:rPr>
        <w:t xml:space="preserve">Une </w:t>
      </w:r>
      <w:proofErr w:type="spellStart"/>
      <w:r w:rsidRPr="003C343A">
        <w:rPr>
          <w:rFonts w:ascii="Times New Roman" w:hAnsi="Times New Roman"/>
          <w:i/>
          <w:szCs w:val="24"/>
        </w:rPr>
        <w:t>histoire</w:t>
      </w:r>
      <w:proofErr w:type="spellEnd"/>
      <w:r w:rsidRPr="003C343A">
        <w:rPr>
          <w:rFonts w:ascii="Times New Roman" w:hAnsi="Times New Roman"/>
          <w:i/>
          <w:szCs w:val="24"/>
        </w:rPr>
        <w:t xml:space="preserve"> de la guerre </w:t>
      </w:r>
      <w:proofErr w:type="spellStart"/>
      <w:r w:rsidRPr="003C343A">
        <w:rPr>
          <w:rFonts w:ascii="Times New Roman" w:hAnsi="Times New Roman"/>
          <w:i/>
          <w:szCs w:val="24"/>
        </w:rPr>
        <w:t>XIXe-XXIe</w:t>
      </w:r>
      <w:proofErr w:type="spellEnd"/>
      <w:r w:rsidRPr="003C343A">
        <w:rPr>
          <w:rFonts w:ascii="Times New Roman" w:hAnsi="Times New Roman"/>
          <w:i/>
          <w:szCs w:val="24"/>
        </w:rPr>
        <w:t xml:space="preserve"> siècles</w:t>
      </w:r>
      <w:r>
        <w:rPr>
          <w:rFonts w:ascii="Times New Roman" w:hAnsi="Times New Roman"/>
          <w:szCs w:val="24"/>
        </w:rPr>
        <w:t xml:space="preserve"> (Paris: </w:t>
      </w:r>
      <w:proofErr w:type="spellStart"/>
      <w:r>
        <w:rPr>
          <w:rFonts w:ascii="Times New Roman" w:hAnsi="Times New Roman"/>
          <w:szCs w:val="24"/>
        </w:rPr>
        <w:t>Seuil</w:t>
      </w:r>
      <w:proofErr w:type="spellEnd"/>
      <w:r>
        <w:rPr>
          <w:rFonts w:ascii="Times New Roman" w:hAnsi="Times New Roman"/>
          <w:szCs w:val="24"/>
        </w:rPr>
        <w:t>, 2018), pp. 227-241.</w:t>
      </w:r>
    </w:p>
    <w:p w:rsidR="003C343A" w:rsidRDefault="003C343A" w:rsidP="003C343A">
      <w:pPr>
        <w:rPr>
          <w:rFonts w:ascii="Times New Roman" w:hAnsi="Times New Roman"/>
          <w:szCs w:val="24"/>
        </w:rPr>
      </w:pPr>
    </w:p>
    <w:p w:rsidR="003C343A" w:rsidRDefault="003C343A" w:rsidP="003C343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“Fear and Outrage as Terrorists’ Goals,” </w:t>
      </w:r>
      <w:r w:rsidRPr="000132B7">
        <w:rPr>
          <w:rFonts w:ascii="Times New Roman" w:hAnsi="Times New Roman"/>
          <w:i/>
          <w:szCs w:val="24"/>
        </w:rPr>
        <w:t>Parameters</w:t>
      </w:r>
      <w:r>
        <w:rPr>
          <w:rFonts w:ascii="Times New Roman" w:hAnsi="Times New Roman"/>
          <w:szCs w:val="24"/>
        </w:rPr>
        <w:t xml:space="preserve"> 42, No. 1 (Spring 2012), pp. 51-62.</w:t>
      </w:r>
    </w:p>
    <w:p w:rsidR="003C343A" w:rsidRDefault="003C343A" w:rsidP="003C343A">
      <w:pPr>
        <w:ind w:left="720"/>
        <w:rPr>
          <w:rFonts w:ascii="Times New Roman" w:hAnsi="Times New Roman"/>
          <w:szCs w:val="24"/>
        </w:rPr>
      </w:pPr>
    </w:p>
    <w:p w:rsidR="003C343A" w:rsidRDefault="003C343A" w:rsidP="003C343A">
      <w:pPr>
        <w:ind w:left="720"/>
        <w:rPr>
          <w:rFonts w:ascii="Times New Roman" w:hAnsi="Times New Roman"/>
          <w:szCs w:val="24"/>
        </w:rPr>
      </w:pPr>
      <w:r w:rsidRPr="00186A6B">
        <w:rPr>
          <w:rFonts w:ascii="Times New Roman" w:hAnsi="Times New Roman"/>
          <w:szCs w:val="24"/>
        </w:rPr>
        <w:t xml:space="preserve">“Patterns of Insurgency and Counter-Insurgency,” in </w:t>
      </w:r>
      <w:r w:rsidRPr="00186A6B">
        <w:rPr>
          <w:rFonts w:ascii="Times New Roman" w:hAnsi="Times New Roman"/>
          <w:i/>
          <w:szCs w:val="24"/>
        </w:rPr>
        <w:t>Military Review</w:t>
      </w:r>
      <w:r w:rsidRPr="00186A6B">
        <w:rPr>
          <w:rFonts w:ascii="Times New Roman" w:hAnsi="Times New Roman"/>
          <w:szCs w:val="24"/>
        </w:rPr>
        <w:t xml:space="preserve"> (July/August 2005), pp. 22-27.  </w:t>
      </w:r>
    </w:p>
    <w:p w:rsidR="00785F8B" w:rsidRPr="00325959" w:rsidRDefault="00785F8B" w:rsidP="00785F8B">
      <w:pPr>
        <w:ind w:left="720"/>
        <w:rPr>
          <w:rFonts w:ascii="Times New Roman" w:hAnsi="Times New Roman"/>
          <w:szCs w:val="24"/>
        </w:rPr>
      </w:pPr>
    </w:p>
    <w:p w:rsidR="00785F8B" w:rsidRPr="008F07C7" w:rsidRDefault="00785F8B" w:rsidP="00785F8B">
      <w:pPr>
        <w:ind w:left="720"/>
        <w:rPr>
          <w:rFonts w:ascii="Times New Roman" w:hAnsi="Times New Roman"/>
          <w:b/>
          <w:szCs w:val="24"/>
        </w:rPr>
      </w:pPr>
      <w:r w:rsidRPr="008F07C7">
        <w:rPr>
          <w:rFonts w:ascii="Times New Roman" w:hAnsi="Times New Roman"/>
          <w:b/>
          <w:szCs w:val="24"/>
        </w:rPr>
        <w:t>Papers</w:t>
      </w:r>
      <w:r w:rsidR="00C276BE">
        <w:rPr>
          <w:rFonts w:ascii="Times New Roman" w:hAnsi="Times New Roman"/>
          <w:b/>
          <w:szCs w:val="24"/>
        </w:rPr>
        <w:t xml:space="preserve"> and presentations</w:t>
      </w:r>
      <w:r w:rsidRPr="008F07C7">
        <w:rPr>
          <w:rFonts w:ascii="Times New Roman" w:hAnsi="Times New Roman"/>
          <w:b/>
          <w:szCs w:val="24"/>
        </w:rPr>
        <w:t xml:space="preserve"> given on the history of terrorism</w:t>
      </w:r>
    </w:p>
    <w:p w:rsidR="00FA2CCA" w:rsidRDefault="00FA2CCA" w:rsidP="00785F8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“Is Terrorism War: Is a ‘War on Terrorism” a </w:t>
      </w:r>
      <w:proofErr w:type="gramStart"/>
      <w:r>
        <w:rPr>
          <w:rFonts w:ascii="Times New Roman" w:hAnsi="Times New Roman"/>
          <w:szCs w:val="24"/>
        </w:rPr>
        <w:t>War?,</w:t>
      </w:r>
      <w:proofErr w:type="gramEnd"/>
      <w:r>
        <w:rPr>
          <w:rFonts w:ascii="Times New Roman" w:hAnsi="Times New Roman"/>
          <w:szCs w:val="24"/>
        </w:rPr>
        <w:t xml:space="preserve">” </w:t>
      </w:r>
      <w:r w:rsidRPr="00325959">
        <w:rPr>
          <w:rFonts w:ascii="Times New Roman" w:hAnsi="Times New Roman"/>
          <w:szCs w:val="24"/>
        </w:rPr>
        <w:t xml:space="preserve">Sorbonne, </w:t>
      </w:r>
      <w:proofErr w:type="spellStart"/>
      <w:r w:rsidRPr="00325959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niversité</w:t>
      </w:r>
      <w:proofErr w:type="spellEnd"/>
      <w:r>
        <w:rPr>
          <w:rFonts w:ascii="Times New Roman" w:hAnsi="Times New Roman"/>
          <w:szCs w:val="24"/>
        </w:rPr>
        <w:t xml:space="preserve"> Paris I, 29 Novemb</w:t>
      </w:r>
      <w:r w:rsidRPr="00325959">
        <w:rPr>
          <w:rFonts w:ascii="Times New Roman" w:hAnsi="Times New Roman"/>
          <w:szCs w:val="24"/>
        </w:rPr>
        <w:t>er 201</w:t>
      </w:r>
      <w:r>
        <w:rPr>
          <w:rFonts w:ascii="Times New Roman" w:hAnsi="Times New Roman"/>
          <w:szCs w:val="24"/>
        </w:rPr>
        <w:t xml:space="preserve">8. </w:t>
      </w:r>
    </w:p>
    <w:p w:rsidR="00FA2CCA" w:rsidRDefault="00FA2CCA" w:rsidP="00785F8B">
      <w:pPr>
        <w:ind w:left="720"/>
        <w:rPr>
          <w:rFonts w:ascii="Times New Roman" w:hAnsi="Times New Roman"/>
          <w:szCs w:val="24"/>
        </w:rPr>
      </w:pPr>
    </w:p>
    <w:p w:rsidR="00785F8B" w:rsidRPr="00325959" w:rsidRDefault="00785F8B" w:rsidP="00785F8B">
      <w:pPr>
        <w:ind w:left="720"/>
        <w:rPr>
          <w:rFonts w:ascii="Times New Roman" w:hAnsi="Times New Roman"/>
          <w:szCs w:val="24"/>
        </w:rPr>
      </w:pPr>
      <w:r w:rsidRPr="00325959">
        <w:rPr>
          <w:rFonts w:ascii="Times New Roman" w:hAnsi="Times New Roman"/>
          <w:szCs w:val="24"/>
        </w:rPr>
        <w:t xml:space="preserve">“On Terrorism,” Sorbonne, </w:t>
      </w:r>
      <w:proofErr w:type="spellStart"/>
      <w:r w:rsidRPr="00325959">
        <w:rPr>
          <w:rFonts w:ascii="Times New Roman" w:hAnsi="Times New Roman"/>
          <w:szCs w:val="24"/>
        </w:rPr>
        <w:t>U</w:t>
      </w:r>
      <w:r w:rsidR="00036912">
        <w:rPr>
          <w:rFonts w:ascii="Times New Roman" w:hAnsi="Times New Roman"/>
          <w:szCs w:val="24"/>
        </w:rPr>
        <w:t>niversité</w:t>
      </w:r>
      <w:proofErr w:type="spellEnd"/>
      <w:r w:rsidR="00036912">
        <w:rPr>
          <w:rFonts w:ascii="Times New Roman" w:hAnsi="Times New Roman"/>
          <w:szCs w:val="24"/>
        </w:rPr>
        <w:t xml:space="preserve"> Paris I, 23 Novemb</w:t>
      </w:r>
      <w:r w:rsidRPr="00325959">
        <w:rPr>
          <w:rFonts w:ascii="Times New Roman" w:hAnsi="Times New Roman"/>
          <w:szCs w:val="24"/>
        </w:rPr>
        <w:t>er 2015</w:t>
      </w:r>
      <w:r w:rsidR="00C276BE">
        <w:rPr>
          <w:rFonts w:ascii="Times New Roman" w:hAnsi="Times New Roman"/>
          <w:szCs w:val="24"/>
        </w:rPr>
        <w:t>.</w:t>
      </w:r>
    </w:p>
    <w:p w:rsidR="00785F8B" w:rsidRPr="00325959" w:rsidRDefault="00785F8B" w:rsidP="00785F8B">
      <w:pPr>
        <w:ind w:left="720"/>
        <w:rPr>
          <w:rFonts w:ascii="Times New Roman" w:hAnsi="Times New Roman"/>
          <w:szCs w:val="24"/>
        </w:rPr>
      </w:pPr>
    </w:p>
    <w:p w:rsidR="00785F8B" w:rsidRDefault="00785F8B" w:rsidP="00785F8B">
      <w:pPr>
        <w:ind w:left="720"/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</w:pPr>
      <w:r w:rsidRPr="00325959">
        <w:rPr>
          <w:rFonts w:ascii="Times New Roman" w:hAnsi="Times New Roman"/>
          <w:szCs w:val="24"/>
        </w:rPr>
        <w:t xml:space="preserve">“Terrorism as World Military History, 1848-1914 and Beyond,” at </w:t>
      </w:r>
      <w:r w:rsidR="00325959" w:rsidRPr="00325959">
        <w:rPr>
          <w:rFonts w:ascii="Times New Roman" w:hAnsi="Times New Roman"/>
          <w:szCs w:val="24"/>
        </w:rPr>
        <w:t xml:space="preserve">the conference </w:t>
      </w:r>
      <w:r w:rsidR="00325959" w:rsidRPr="00325959">
        <w:rPr>
          <w:rFonts w:ascii="Times New Roman" w:hAnsi="Times New Roman"/>
          <w:b/>
          <w:szCs w:val="24"/>
        </w:rPr>
        <w:t>“</w:t>
      </w:r>
      <w:r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 xml:space="preserve">Straddling </w:t>
      </w:r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t</w:t>
      </w:r>
      <w:r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 xml:space="preserve">he East and West: Building </w:t>
      </w:r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a</w:t>
      </w:r>
      <w:r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 xml:space="preserve"> World Military History in </w:t>
      </w:r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t</w:t>
      </w:r>
      <w:r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he 100th Anniversary of the Great War</w:t>
      </w:r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 xml:space="preserve">,” held at Istanbul </w:t>
      </w:r>
      <w:proofErr w:type="spellStart"/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Sehir</w:t>
      </w:r>
      <w:proofErr w:type="spellEnd"/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Universitesi</w:t>
      </w:r>
      <w:proofErr w:type="spellEnd"/>
      <w:r w:rsidR="00325959" w:rsidRP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, 10-12 June 1015</w:t>
      </w:r>
      <w:r w:rsidR="00325959">
        <w:rPr>
          <w:rStyle w:val="Strong"/>
          <w:rFonts w:ascii="Times New Roman" w:eastAsia="Times" w:hAnsi="Times New Roman"/>
          <w:b w:val="0"/>
          <w:color w:val="000000"/>
          <w:szCs w:val="24"/>
          <w:shd w:val="clear" w:color="auto" w:fill="FFFFFF"/>
        </w:rPr>
        <w:t>.</w:t>
      </w:r>
    </w:p>
    <w:p w:rsidR="008F07C7" w:rsidRDefault="008F07C7" w:rsidP="008F07C7">
      <w:pPr>
        <w:rPr>
          <w:rFonts w:ascii="Times New Roman" w:hAnsi="Times New Roman"/>
          <w:szCs w:val="24"/>
        </w:rPr>
      </w:pPr>
    </w:p>
    <w:p w:rsidR="008F07C7" w:rsidRPr="00325959" w:rsidRDefault="008F07C7" w:rsidP="008F07C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325959">
        <w:rPr>
          <w:rFonts w:ascii="Times New Roman" w:hAnsi="Times New Roman"/>
          <w:b/>
          <w:szCs w:val="24"/>
        </w:rPr>
        <w:t>Teaching the history of terrorism</w:t>
      </w:r>
    </w:p>
    <w:p w:rsidR="008F07C7" w:rsidRDefault="00477619" w:rsidP="008F07C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Advanced c</w:t>
      </w:r>
      <w:r w:rsidR="008F07C7" w:rsidRPr="00325959">
        <w:rPr>
          <w:rFonts w:ascii="Times New Roman" w:hAnsi="Times New Roman"/>
          <w:szCs w:val="24"/>
        </w:rPr>
        <w:t>ourse in the history of terrorism taught at the University of Illinois, 2003-2008</w:t>
      </w:r>
      <w:r w:rsidR="00C276BE">
        <w:rPr>
          <w:rFonts w:ascii="Times New Roman" w:hAnsi="Times New Roman"/>
          <w:szCs w:val="24"/>
        </w:rPr>
        <w:t xml:space="preserve">, </w:t>
      </w:r>
      <w:r w:rsidR="008F07C7" w:rsidRPr="00325959">
        <w:rPr>
          <w:rFonts w:ascii="Times New Roman" w:hAnsi="Times New Roman"/>
          <w:szCs w:val="24"/>
        </w:rPr>
        <w:t>Northwestern University</w:t>
      </w:r>
      <w:r w:rsidR="00C276BE">
        <w:rPr>
          <w:rFonts w:ascii="Times New Roman" w:hAnsi="Times New Roman"/>
          <w:szCs w:val="24"/>
        </w:rPr>
        <w:t>,</w:t>
      </w:r>
      <w:r w:rsidR="008F07C7" w:rsidRPr="00325959">
        <w:rPr>
          <w:rFonts w:ascii="Times New Roman" w:hAnsi="Times New Roman"/>
          <w:szCs w:val="24"/>
        </w:rPr>
        <w:t xml:space="preserve"> 2009-2011</w:t>
      </w:r>
      <w:r w:rsidR="00C276BE">
        <w:rPr>
          <w:rFonts w:ascii="Times New Roman" w:hAnsi="Times New Roman"/>
          <w:szCs w:val="24"/>
        </w:rPr>
        <w:t>, and the University of Illinois, 2012-</w:t>
      </w:r>
      <w:r w:rsidR="00215338">
        <w:rPr>
          <w:rFonts w:ascii="Times New Roman" w:hAnsi="Times New Roman"/>
          <w:szCs w:val="24"/>
        </w:rPr>
        <w:t>present</w:t>
      </w:r>
      <w:r w:rsidR="008F07C7" w:rsidRPr="00325959">
        <w:rPr>
          <w:rFonts w:ascii="Times New Roman" w:hAnsi="Times New Roman"/>
          <w:szCs w:val="24"/>
        </w:rPr>
        <w:t>.</w:t>
      </w:r>
    </w:p>
    <w:p w:rsidR="00477619" w:rsidRDefault="00477619" w:rsidP="008F07C7">
      <w:pPr>
        <w:ind w:left="720"/>
        <w:rPr>
          <w:rFonts w:ascii="Times New Roman" w:hAnsi="Times New Roman"/>
          <w:szCs w:val="24"/>
        </w:rPr>
      </w:pPr>
    </w:p>
    <w:p w:rsidR="00416997" w:rsidRDefault="00416997" w:rsidP="008F07C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in the nature and history of terrorism taught in the Department of Political Science, PS 300-T, fall 2017.</w:t>
      </w:r>
    </w:p>
    <w:p w:rsidR="00FA2CCA" w:rsidRDefault="00FA2CCA" w:rsidP="008F07C7">
      <w:pPr>
        <w:ind w:left="720"/>
        <w:rPr>
          <w:rFonts w:ascii="Times New Roman" w:hAnsi="Times New Roman"/>
          <w:szCs w:val="24"/>
        </w:rPr>
      </w:pPr>
    </w:p>
    <w:p w:rsidR="008F07C7" w:rsidRPr="00325959" w:rsidRDefault="007E2075" w:rsidP="00785F8B">
      <w:pPr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Online introductory course, Terrorism Past and Present, offered at the University of Illinois</w:t>
      </w:r>
      <w:r w:rsidR="00215338">
        <w:rPr>
          <w:rFonts w:ascii="Times New Roman" w:hAnsi="Times New Roman"/>
          <w:szCs w:val="24"/>
        </w:rPr>
        <w:t>, 2018-present.</w:t>
      </w:r>
    </w:p>
    <w:sectPr w:rsidR="008F07C7" w:rsidRPr="00325959" w:rsidSect="004A6B6F">
      <w:headerReference w:type="even" r:id="rId19"/>
      <w:headerReference w:type="default" r:id="rId20"/>
      <w:headerReference w:type="first" r:id="rId21"/>
      <w:pgSz w:w="12240" w:h="15840" w:code="1"/>
      <w:pgMar w:top="1440" w:right="1440" w:bottom="108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FC" w:rsidRDefault="009828FC" w:rsidP="0036629D">
      <w:r>
        <w:separator/>
      </w:r>
    </w:p>
  </w:endnote>
  <w:endnote w:type="continuationSeparator" w:id="0">
    <w:p w:rsidR="009828FC" w:rsidRDefault="009828FC" w:rsidP="003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FC" w:rsidRDefault="009828FC" w:rsidP="0036629D">
      <w:r>
        <w:separator/>
      </w:r>
    </w:p>
  </w:footnote>
  <w:footnote w:type="continuationSeparator" w:id="0">
    <w:p w:rsidR="009828FC" w:rsidRDefault="009828FC" w:rsidP="0036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DB" w:rsidRDefault="008E0FEF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292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BDB" w:rsidRDefault="009828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DB" w:rsidRDefault="009828FC">
    <w:pPr>
      <w:pStyle w:val="Header"/>
      <w:framePr w:wrap="around" w:vAnchor="text" w:hAnchor="margin" w:xAlign="right" w:y="1"/>
      <w:jc w:val="right"/>
      <w:rPr>
        <w:rStyle w:val="PageNumber"/>
      </w:rPr>
    </w:pPr>
  </w:p>
  <w:p w:rsidR="00020BDB" w:rsidRPr="00186A6B" w:rsidRDefault="00292EE9">
    <w:pPr>
      <w:pStyle w:val="Header"/>
      <w:ind w:right="360"/>
      <w:jc w:val="right"/>
      <w:rPr>
        <w:rFonts w:ascii="Times New Roman" w:hAnsi="Times New Roman"/>
        <w:sz w:val="20"/>
      </w:rPr>
    </w:pPr>
    <w:smartTag w:uri="urn:schemas-microsoft-com:office:smarttags" w:element="City">
      <w:smartTag w:uri="urn:schemas-microsoft-com:office:smarttags" w:element="place">
        <w:r w:rsidRPr="00186A6B">
          <w:rPr>
            <w:rFonts w:ascii="Times New Roman" w:hAnsi="Times New Roman"/>
            <w:sz w:val="20"/>
          </w:rPr>
          <w:t>Lynn</w:t>
        </w:r>
      </w:smartTag>
    </w:smartTag>
    <w:r w:rsidRPr="00186A6B">
      <w:rPr>
        <w:rFonts w:ascii="Times New Roman" w:hAnsi="Times New Roman"/>
        <w:sz w:val="20"/>
      </w:rPr>
      <w:t xml:space="preserve"> CV - </w:t>
    </w:r>
    <w:r w:rsidR="008E0FEF" w:rsidRPr="00186A6B">
      <w:rPr>
        <w:rStyle w:val="PageNumber"/>
        <w:rFonts w:ascii="Times New Roman" w:hAnsi="Times New Roman"/>
        <w:sz w:val="20"/>
      </w:rPr>
      <w:fldChar w:fldCharType="begin"/>
    </w:r>
    <w:r w:rsidRPr="00186A6B">
      <w:rPr>
        <w:rStyle w:val="PageNumber"/>
        <w:rFonts w:ascii="Times New Roman" w:hAnsi="Times New Roman"/>
        <w:sz w:val="20"/>
      </w:rPr>
      <w:instrText xml:space="preserve"> PAGE </w:instrText>
    </w:r>
    <w:r w:rsidR="008E0FEF" w:rsidRPr="00186A6B">
      <w:rPr>
        <w:rStyle w:val="PageNumber"/>
        <w:rFonts w:ascii="Times New Roman" w:hAnsi="Times New Roman"/>
        <w:sz w:val="20"/>
      </w:rPr>
      <w:fldChar w:fldCharType="separate"/>
    </w:r>
    <w:r w:rsidR="00DE4183">
      <w:rPr>
        <w:rStyle w:val="PageNumber"/>
        <w:rFonts w:ascii="Times New Roman" w:hAnsi="Times New Roman"/>
        <w:noProof/>
        <w:sz w:val="20"/>
      </w:rPr>
      <w:t>14</w:t>
    </w:r>
    <w:r w:rsidR="008E0FEF" w:rsidRPr="00186A6B">
      <w:rPr>
        <w:rStyle w:val="PageNumber"/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DB" w:rsidRDefault="009828FC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E9"/>
    <w:rsid w:val="000073C2"/>
    <w:rsid w:val="00022460"/>
    <w:rsid w:val="0002617D"/>
    <w:rsid w:val="00036912"/>
    <w:rsid w:val="00043E81"/>
    <w:rsid w:val="00076156"/>
    <w:rsid w:val="000A0A20"/>
    <w:rsid w:val="000C3066"/>
    <w:rsid w:val="000D2A98"/>
    <w:rsid w:val="000E4B12"/>
    <w:rsid w:val="000E5312"/>
    <w:rsid w:val="000F13FF"/>
    <w:rsid w:val="0011063D"/>
    <w:rsid w:val="00157032"/>
    <w:rsid w:val="00157BF0"/>
    <w:rsid w:val="001B1C4C"/>
    <w:rsid w:val="001C7829"/>
    <w:rsid w:val="001E2AA7"/>
    <w:rsid w:val="001F6439"/>
    <w:rsid w:val="002054DA"/>
    <w:rsid w:val="00215338"/>
    <w:rsid w:val="00236649"/>
    <w:rsid w:val="00237502"/>
    <w:rsid w:val="00252A10"/>
    <w:rsid w:val="00256FCB"/>
    <w:rsid w:val="00277F6A"/>
    <w:rsid w:val="00292EE9"/>
    <w:rsid w:val="002B7131"/>
    <w:rsid w:val="00325959"/>
    <w:rsid w:val="00325D09"/>
    <w:rsid w:val="00355F64"/>
    <w:rsid w:val="00365131"/>
    <w:rsid w:val="0036629D"/>
    <w:rsid w:val="00372F23"/>
    <w:rsid w:val="00383A5B"/>
    <w:rsid w:val="003B596C"/>
    <w:rsid w:val="003C343A"/>
    <w:rsid w:val="003E60D8"/>
    <w:rsid w:val="004072DA"/>
    <w:rsid w:val="00416997"/>
    <w:rsid w:val="0043292E"/>
    <w:rsid w:val="00441516"/>
    <w:rsid w:val="00451F5A"/>
    <w:rsid w:val="00452559"/>
    <w:rsid w:val="00473518"/>
    <w:rsid w:val="004746F4"/>
    <w:rsid w:val="00477619"/>
    <w:rsid w:val="004841EC"/>
    <w:rsid w:val="004A6B6F"/>
    <w:rsid w:val="004F093F"/>
    <w:rsid w:val="00557689"/>
    <w:rsid w:val="0056323D"/>
    <w:rsid w:val="005776B7"/>
    <w:rsid w:val="005B59B1"/>
    <w:rsid w:val="005C1B90"/>
    <w:rsid w:val="005C71C1"/>
    <w:rsid w:val="005D68D4"/>
    <w:rsid w:val="006151B1"/>
    <w:rsid w:val="0062520F"/>
    <w:rsid w:val="00631613"/>
    <w:rsid w:val="006423EF"/>
    <w:rsid w:val="00643D1C"/>
    <w:rsid w:val="00682530"/>
    <w:rsid w:val="00682AB6"/>
    <w:rsid w:val="00683474"/>
    <w:rsid w:val="006A5702"/>
    <w:rsid w:val="006A680D"/>
    <w:rsid w:val="006B62E2"/>
    <w:rsid w:val="006D03DE"/>
    <w:rsid w:val="006D4E58"/>
    <w:rsid w:val="006E4C96"/>
    <w:rsid w:val="007162E4"/>
    <w:rsid w:val="00720A62"/>
    <w:rsid w:val="00731683"/>
    <w:rsid w:val="00754360"/>
    <w:rsid w:val="00785F8B"/>
    <w:rsid w:val="007873E8"/>
    <w:rsid w:val="007B2FAD"/>
    <w:rsid w:val="007C1025"/>
    <w:rsid w:val="007C3397"/>
    <w:rsid w:val="007E2075"/>
    <w:rsid w:val="007E409C"/>
    <w:rsid w:val="007F3E81"/>
    <w:rsid w:val="007F5E06"/>
    <w:rsid w:val="008024D4"/>
    <w:rsid w:val="00805726"/>
    <w:rsid w:val="008515F8"/>
    <w:rsid w:val="00862EE8"/>
    <w:rsid w:val="00866D22"/>
    <w:rsid w:val="008A5885"/>
    <w:rsid w:val="008B3D2D"/>
    <w:rsid w:val="008B78AF"/>
    <w:rsid w:val="008C2479"/>
    <w:rsid w:val="008C6F33"/>
    <w:rsid w:val="008C7778"/>
    <w:rsid w:val="008D1F8A"/>
    <w:rsid w:val="008D2055"/>
    <w:rsid w:val="008D5AAC"/>
    <w:rsid w:val="008E0FEF"/>
    <w:rsid w:val="008E530B"/>
    <w:rsid w:val="008E535E"/>
    <w:rsid w:val="008F07C7"/>
    <w:rsid w:val="00900388"/>
    <w:rsid w:val="00907DA4"/>
    <w:rsid w:val="009150A1"/>
    <w:rsid w:val="00952993"/>
    <w:rsid w:val="009828FC"/>
    <w:rsid w:val="009B0487"/>
    <w:rsid w:val="009B40B8"/>
    <w:rsid w:val="009D00DA"/>
    <w:rsid w:val="00A0128A"/>
    <w:rsid w:val="00A22766"/>
    <w:rsid w:val="00A36042"/>
    <w:rsid w:val="00A67700"/>
    <w:rsid w:val="00AA3F1F"/>
    <w:rsid w:val="00AB715A"/>
    <w:rsid w:val="00AC527C"/>
    <w:rsid w:val="00AD220A"/>
    <w:rsid w:val="00AE20BE"/>
    <w:rsid w:val="00B25424"/>
    <w:rsid w:val="00B42393"/>
    <w:rsid w:val="00B54B33"/>
    <w:rsid w:val="00B617ED"/>
    <w:rsid w:val="00BB417D"/>
    <w:rsid w:val="00C03D0F"/>
    <w:rsid w:val="00C276BE"/>
    <w:rsid w:val="00C7151B"/>
    <w:rsid w:val="00C838A0"/>
    <w:rsid w:val="00CA2B92"/>
    <w:rsid w:val="00CB24AE"/>
    <w:rsid w:val="00CC0854"/>
    <w:rsid w:val="00CC31BC"/>
    <w:rsid w:val="00CC53B8"/>
    <w:rsid w:val="00CD6291"/>
    <w:rsid w:val="00CE432F"/>
    <w:rsid w:val="00CE4B4C"/>
    <w:rsid w:val="00D027AE"/>
    <w:rsid w:val="00D07D2E"/>
    <w:rsid w:val="00D85980"/>
    <w:rsid w:val="00D92AAE"/>
    <w:rsid w:val="00DC7F4E"/>
    <w:rsid w:val="00DD55E8"/>
    <w:rsid w:val="00DD5C26"/>
    <w:rsid w:val="00DE4183"/>
    <w:rsid w:val="00DF0B90"/>
    <w:rsid w:val="00E02AD8"/>
    <w:rsid w:val="00E1451E"/>
    <w:rsid w:val="00E30EA3"/>
    <w:rsid w:val="00E57F67"/>
    <w:rsid w:val="00E6204F"/>
    <w:rsid w:val="00EF26F2"/>
    <w:rsid w:val="00F0043D"/>
    <w:rsid w:val="00F033DD"/>
    <w:rsid w:val="00F05288"/>
    <w:rsid w:val="00F12A72"/>
    <w:rsid w:val="00F50232"/>
    <w:rsid w:val="00F575EE"/>
    <w:rsid w:val="00F96786"/>
    <w:rsid w:val="00FA1346"/>
    <w:rsid w:val="00FA2CC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8C8AE1"/>
  <w15:docId w15:val="{BE608916-8D11-40F7-A211-52C39A4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EE9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92EE9"/>
    <w:pPr>
      <w:keepNext/>
      <w:outlineLvl w:val="0"/>
    </w:pPr>
    <w:rPr>
      <w:rFonts w:ascii="Palatino" w:eastAsia="Times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EE9"/>
    <w:rPr>
      <w:rFonts w:ascii="Palatino" w:eastAsia="Times" w:hAnsi="Palatino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92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2EE9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292EE9"/>
  </w:style>
  <w:style w:type="paragraph" w:styleId="BodyText">
    <w:name w:val="Body Text"/>
    <w:basedOn w:val="Normal"/>
    <w:link w:val="BodyTextChar"/>
    <w:rsid w:val="00292EE9"/>
    <w:pPr>
      <w:spacing w:line="240" w:lineRule="atLeast"/>
    </w:pPr>
    <w:rPr>
      <w:rFonts w:ascii="Palatino" w:hAnsi="Palatino"/>
      <w:b/>
      <w:sz w:val="22"/>
    </w:rPr>
  </w:style>
  <w:style w:type="character" w:customStyle="1" w:styleId="BodyTextChar">
    <w:name w:val="Body Text Char"/>
    <w:basedOn w:val="DefaultParagraphFont"/>
    <w:link w:val="BodyText"/>
    <w:rsid w:val="00292EE9"/>
    <w:rPr>
      <w:rFonts w:ascii="Palatino" w:eastAsia="Times New Roman" w:hAnsi="Palatino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292EE9"/>
    <w:pPr>
      <w:ind w:left="720"/>
    </w:pPr>
    <w:rPr>
      <w:rFonts w:ascii="Palatino" w:hAnsi="Palatin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92EE9"/>
    <w:rPr>
      <w:rFonts w:ascii="Palatino" w:eastAsia="Times New Roman" w:hAnsi="Palatino" w:cs="Times New Roman"/>
      <w:szCs w:val="20"/>
    </w:rPr>
  </w:style>
  <w:style w:type="character" w:styleId="Hyperlink">
    <w:name w:val="Hyperlink"/>
    <w:basedOn w:val="DefaultParagraphFont"/>
    <w:rsid w:val="00292EE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9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92EE9"/>
    <w:rPr>
      <w:rFonts w:ascii="Courier New" w:eastAsia="Times New Roman" w:hAnsi="Courier New" w:cs="Courier New"/>
      <w:sz w:val="20"/>
      <w:szCs w:val="20"/>
    </w:rPr>
  </w:style>
  <w:style w:type="character" w:customStyle="1" w:styleId="style1">
    <w:name w:val="style1"/>
    <w:basedOn w:val="DefaultParagraphFont"/>
    <w:rsid w:val="00292EE9"/>
  </w:style>
  <w:style w:type="character" w:styleId="Emphasis">
    <w:name w:val="Emphasis"/>
    <w:basedOn w:val="DefaultParagraphFont"/>
    <w:uiPriority w:val="20"/>
    <w:qFormat/>
    <w:rsid w:val="00292EE9"/>
    <w:rPr>
      <w:i/>
      <w:iCs/>
    </w:rPr>
  </w:style>
  <w:style w:type="character" w:styleId="Strong">
    <w:name w:val="Strong"/>
    <w:basedOn w:val="DefaultParagraphFont"/>
    <w:uiPriority w:val="22"/>
    <w:qFormat/>
    <w:rsid w:val="00292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5702"/>
  </w:style>
  <w:style w:type="paragraph" w:styleId="NormalWeb">
    <w:name w:val="Normal (Web)"/>
    <w:basedOn w:val="Normal"/>
    <w:uiPriority w:val="99"/>
    <w:semiHidden/>
    <w:unhideWhenUsed/>
    <w:rsid w:val="00277F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">
    <w:name w:val="st"/>
    <w:basedOn w:val="DefaultParagraphFont"/>
    <w:rsid w:val="00277F6A"/>
  </w:style>
  <w:style w:type="character" w:styleId="HTMLCite">
    <w:name w:val="HTML Cite"/>
    <w:basedOn w:val="DefaultParagraphFont"/>
    <w:uiPriority w:val="99"/>
    <w:semiHidden/>
    <w:unhideWhenUsed/>
    <w:rsid w:val="00DD5C2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C838A0"/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3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mh-hq.org/awards/morison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370D-654B-4FB0-BC50-E7D2A885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Lynn 4545</dc:creator>
  <cp:lastModifiedBy>John</cp:lastModifiedBy>
  <cp:revision>3</cp:revision>
  <dcterms:created xsi:type="dcterms:W3CDTF">2019-03-06T08:52:00Z</dcterms:created>
  <dcterms:modified xsi:type="dcterms:W3CDTF">2019-03-06T08:57:00Z</dcterms:modified>
</cp:coreProperties>
</file>