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27AB" w14:textId="4E51BC47" w:rsidR="001F5957" w:rsidRDefault="001F5957" w:rsidP="001F5957">
      <w:pPr>
        <w:spacing w:line="240" w:lineRule="auto"/>
        <w:ind w:firstLine="0"/>
      </w:pPr>
      <w:r>
        <w:t>Megan McLaughlin</w:t>
      </w:r>
      <w:r>
        <w:tab/>
      </w:r>
      <w:r>
        <w:tab/>
      </w:r>
      <w:r>
        <w:tab/>
      </w:r>
      <w:r>
        <w:tab/>
      </w:r>
      <w:r>
        <w:tab/>
      </w:r>
    </w:p>
    <w:p w14:paraId="044A5C4A" w14:textId="640A66F5" w:rsidR="001F5957" w:rsidRDefault="001F5957" w:rsidP="001F5957">
      <w:pPr>
        <w:spacing w:line="240" w:lineRule="auto"/>
        <w:ind w:firstLine="0"/>
      </w:pPr>
      <w:r>
        <w:t>Department of History</w:t>
      </w:r>
    </w:p>
    <w:p w14:paraId="0981933B" w14:textId="77777777" w:rsidR="001F5957" w:rsidRDefault="001F5957" w:rsidP="001F5957">
      <w:pPr>
        <w:spacing w:line="240" w:lineRule="auto"/>
        <w:ind w:firstLine="0"/>
      </w:pPr>
      <w:r>
        <w:t>University of Illinois at Urbana-Champaign</w:t>
      </w:r>
    </w:p>
    <w:p w14:paraId="7E1CC1AE" w14:textId="0B9AB043" w:rsidR="001F5957" w:rsidRDefault="001F5957" w:rsidP="001F5957">
      <w:pPr>
        <w:spacing w:line="240" w:lineRule="auto"/>
        <w:ind w:firstLine="0"/>
      </w:pPr>
      <w:r>
        <w:t>309 Gregory Hall</w:t>
      </w:r>
    </w:p>
    <w:p w14:paraId="4868C2CC" w14:textId="2E447A58" w:rsidR="001F5957" w:rsidRDefault="001F5957" w:rsidP="001F5957">
      <w:pPr>
        <w:spacing w:line="240" w:lineRule="auto"/>
        <w:ind w:firstLine="0"/>
      </w:pPr>
      <w:r>
        <w:t>810 South Wright Street</w:t>
      </w:r>
    </w:p>
    <w:p w14:paraId="14164C27" w14:textId="7DA9A408" w:rsidR="001F5957" w:rsidRDefault="001F5957" w:rsidP="001F5957">
      <w:pPr>
        <w:spacing w:line="240" w:lineRule="auto"/>
        <w:ind w:firstLine="0"/>
      </w:pPr>
      <w:r>
        <w:t>Urbana</w:t>
      </w:r>
      <w:r w:rsidR="005C0B57">
        <w:t>,</w:t>
      </w:r>
      <w:r>
        <w:t xml:space="preserve"> </w:t>
      </w:r>
      <w:proofErr w:type="gramStart"/>
      <w:r>
        <w:t>Illinois  61801</w:t>
      </w:r>
      <w:proofErr w:type="gramEnd"/>
    </w:p>
    <w:p w14:paraId="7BAB0A16" w14:textId="6150DFBC" w:rsidR="001F5957" w:rsidRDefault="006109F8" w:rsidP="001F5957">
      <w:pPr>
        <w:spacing w:line="240" w:lineRule="auto"/>
        <w:ind w:firstLine="0"/>
      </w:pPr>
      <w:hyperlink r:id="rId6" w:history="1">
        <w:r w:rsidRPr="008922B1">
          <w:rPr>
            <w:rStyle w:val="Hyperlink"/>
          </w:rPr>
          <w:t>megmclau@illinois.edu</w:t>
        </w:r>
      </w:hyperlink>
    </w:p>
    <w:p w14:paraId="54037D2C" w14:textId="6BAEF34A" w:rsidR="001F5957" w:rsidRDefault="001F5957" w:rsidP="001F5957">
      <w:pPr>
        <w:spacing w:line="240" w:lineRule="auto"/>
        <w:ind w:firstLine="0"/>
      </w:pPr>
    </w:p>
    <w:p w14:paraId="73C6780A" w14:textId="1FF80E06" w:rsidR="001F5957" w:rsidRDefault="001F5957" w:rsidP="001F5957">
      <w:pPr>
        <w:spacing w:line="240" w:lineRule="auto"/>
        <w:ind w:firstLine="0"/>
      </w:pPr>
    </w:p>
    <w:p w14:paraId="0A3EAF5C" w14:textId="77777777" w:rsidR="001F5957" w:rsidRDefault="001F5957" w:rsidP="001F5957">
      <w:pPr>
        <w:spacing w:line="240" w:lineRule="auto"/>
        <w:ind w:firstLine="0"/>
      </w:pPr>
    </w:p>
    <w:p w14:paraId="5F64A51C" w14:textId="45F9D838" w:rsidR="001F5957" w:rsidRPr="001F5957" w:rsidRDefault="001F5957" w:rsidP="001F5957">
      <w:pPr>
        <w:spacing w:line="240" w:lineRule="auto"/>
        <w:ind w:firstLine="0"/>
        <w:jc w:val="center"/>
        <w:rPr>
          <w:b/>
          <w:bCs/>
        </w:rPr>
      </w:pPr>
      <w:r w:rsidRPr="001F5957">
        <w:rPr>
          <w:b/>
          <w:bCs/>
        </w:rPr>
        <w:t>CURRICULUM VITAE</w:t>
      </w:r>
    </w:p>
    <w:p w14:paraId="331F02C8" w14:textId="77777777" w:rsidR="001F5957" w:rsidRDefault="001F5957" w:rsidP="001F5957">
      <w:pPr>
        <w:spacing w:line="240" w:lineRule="auto"/>
        <w:ind w:firstLine="0"/>
      </w:pPr>
    </w:p>
    <w:p w14:paraId="47BA83CE" w14:textId="77777777" w:rsidR="001F5957" w:rsidRPr="001F5957" w:rsidRDefault="001F5957" w:rsidP="001F5957">
      <w:pPr>
        <w:spacing w:line="240" w:lineRule="auto"/>
        <w:ind w:firstLine="0"/>
        <w:rPr>
          <w:b/>
          <w:bCs/>
        </w:rPr>
      </w:pPr>
      <w:r w:rsidRPr="001F5957">
        <w:rPr>
          <w:b/>
          <w:bCs/>
        </w:rPr>
        <w:t>Education:</w:t>
      </w:r>
    </w:p>
    <w:p w14:paraId="595F44CF" w14:textId="77777777" w:rsidR="001F5957" w:rsidRDefault="001F5957" w:rsidP="001F5957">
      <w:pPr>
        <w:spacing w:line="240" w:lineRule="auto"/>
        <w:ind w:firstLine="0"/>
      </w:pPr>
    </w:p>
    <w:p w14:paraId="3CADDA8F" w14:textId="190ABA7F" w:rsidR="001F5957" w:rsidRDefault="001F5957" w:rsidP="001F5957">
      <w:pPr>
        <w:spacing w:line="240" w:lineRule="auto"/>
      </w:pPr>
      <w:r>
        <w:t>Ph.D., 1985, Stanford University, Stanford, California</w:t>
      </w:r>
    </w:p>
    <w:p w14:paraId="3338F96F" w14:textId="4BA165E4" w:rsidR="001F5957" w:rsidRDefault="001F5957" w:rsidP="001F5957">
      <w:pPr>
        <w:spacing w:line="240" w:lineRule="auto"/>
      </w:pPr>
      <w:r>
        <w:t>M.A., 1977, Stanford University, Stanford, California</w:t>
      </w:r>
    </w:p>
    <w:p w14:paraId="2BC5DEE2" w14:textId="77777777" w:rsidR="001F5957" w:rsidRDefault="001F5957" w:rsidP="001F5957">
      <w:pPr>
        <w:spacing w:line="240" w:lineRule="auto"/>
      </w:pPr>
      <w:r>
        <w:t>A.B., 1975, Vassar College, Poughkeepsie, New York</w:t>
      </w:r>
    </w:p>
    <w:p w14:paraId="6104497C" w14:textId="77777777" w:rsidR="001F5957" w:rsidRDefault="001F5957" w:rsidP="001F5957">
      <w:pPr>
        <w:spacing w:line="240" w:lineRule="auto"/>
        <w:ind w:firstLine="0"/>
      </w:pPr>
    </w:p>
    <w:p w14:paraId="6E554FF1" w14:textId="7006C42F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59E8D1F3" w14:textId="77777777" w:rsidR="001F5957" w:rsidRPr="001F5957" w:rsidRDefault="001F5957" w:rsidP="001F5957">
      <w:pPr>
        <w:spacing w:line="240" w:lineRule="auto"/>
        <w:ind w:firstLine="0"/>
        <w:rPr>
          <w:b/>
          <w:bCs/>
        </w:rPr>
      </w:pPr>
      <w:r w:rsidRPr="001F5957">
        <w:rPr>
          <w:b/>
          <w:bCs/>
        </w:rPr>
        <w:t>Academic Positions:</w:t>
      </w:r>
    </w:p>
    <w:p w14:paraId="53CB4BCA" w14:textId="77777777" w:rsidR="001F5957" w:rsidRDefault="001F5957" w:rsidP="001F5957">
      <w:pPr>
        <w:spacing w:line="240" w:lineRule="auto"/>
        <w:ind w:firstLine="0"/>
      </w:pPr>
    </w:p>
    <w:p w14:paraId="19506C33" w14:textId="77777777" w:rsidR="005C0B57" w:rsidRDefault="001F5957" w:rsidP="005C0B57">
      <w:pPr>
        <w:spacing w:line="240" w:lineRule="auto"/>
      </w:pPr>
      <w:r>
        <w:t xml:space="preserve">Professor Emerita of History, Gender and Women’s Studies, and Medieval </w:t>
      </w:r>
    </w:p>
    <w:p w14:paraId="38EE8481" w14:textId="4EA133E3" w:rsidR="001F5957" w:rsidRDefault="001F5957" w:rsidP="005C0B57">
      <w:pPr>
        <w:spacing w:line="240" w:lineRule="auto"/>
        <w:ind w:left="720"/>
      </w:pPr>
      <w:r>
        <w:t>Studies, University of Illinois, 2014-present</w:t>
      </w:r>
    </w:p>
    <w:p w14:paraId="4D3EBB0E" w14:textId="77777777" w:rsidR="005C0B57" w:rsidRDefault="001F5957" w:rsidP="005C0B57">
      <w:pPr>
        <w:spacing w:line="240" w:lineRule="auto"/>
      </w:pPr>
      <w:r>
        <w:t xml:space="preserve">Professor of History, Gender and Women’s Studies, and Medieval Studies, </w:t>
      </w:r>
    </w:p>
    <w:p w14:paraId="0465F98E" w14:textId="3D53A71C" w:rsidR="001F5957" w:rsidRDefault="001F5957" w:rsidP="005C0B57">
      <w:pPr>
        <w:spacing w:line="240" w:lineRule="auto"/>
        <w:ind w:left="720"/>
      </w:pPr>
      <w:r>
        <w:t>University of Illinois, 2012-14</w:t>
      </w:r>
    </w:p>
    <w:p w14:paraId="2646CB54" w14:textId="77777777" w:rsidR="005C0B57" w:rsidRDefault="001F5957" w:rsidP="005C0B57">
      <w:pPr>
        <w:spacing w:line="240" w:lineRule="auto"/>
      </w:pPr>
      <w:r>
        <w:t xml:space="preserve">Associate Professor of History and Gender and Women’s Studies, University of </w:t>
      </w:r>
    </w:p>
    <w:p w14:paraId="08046B2A" w14:textId="7A9AF8C6" w:rsidR="001F5957" w:rsidRDefault="001F5957" w:rsidP="005C0B57">
      <w:pPr>
        <w:spacing w:line="240" w:lineRule="auto"/>
        <w:ind w:left="720"/>
      </w:pPr>
      <w:r>
        <w:t>Illinois, 1992-2012</w:t>
      </w:r>
    </w:p>
    <w:p w14:paraId="28E38852" w14:textId="62EF6A6D" w:rsidR="001F5957" w:rsidRDefault="001F5957" w:rsidP="005C0B57">
      <w:pPr>
        <w:spacing w:line="240" w:lineRule="auto"/>
      </w:pPr>
      <w:r>
        <w:t>Assistant Professor of History, University of Illinois, 1985-92</w:t>
      </w:r>
    </w:p>
    <w:p w14:paraId="39D1B054" w14:textId="15D2C90B" w:rsidR="001F5957" w:rsidRDefault="001F5957" w:rsidP="005C0B57">
      <w:pPr>
        <w:spacing w:line="240" w:lineRule="auto"/>
      </w:pPr>
      <w:r>
        <w:t>Visiting Assistant Professor of History, University of Illinois, 1983-85</w:t>
      </w:r>
    </w:p>
    <w:p w14:paraId="3DD63CE1" w14:textId="63014EBD" w:rsidR="001F5957" w:rsidRDefault="001F5957" w:rsidP="005C0B57">
      <w:pPr>
        <w:spacing w:line="240" w:lineRule="auto"/>
      </w:pPr>
      <w:r>
        <w:t>Instructor, Department of History, Tufts University, 1982-83</w:t>
      </w:r>
    </w:p>
    <w:p w14:paraId="44368B31" w14:textId="77777777" w:rsidR="005C0B57" w:rsidRDefault="005C0B57" w:rsidP="005C0B57">
      <w:pPr>
        <w:spacing w:line="240" w:lineRule="auto"/>
      </w:pPr>
    </w:p>
    <w:p w14:paraId="032FF01E" w14:textId="49B41D9F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611B60E0" w14:textId="77777777" w:rsidR="001F5957" w:rsidRPr="005C0B57" w:rsidRDefault="001F5957" w:rsidP="001F5957">
      <w:pPr>
        <w:spacing w:line="240" w:lineRule="auto"/>
        <w:ind w:firstLine="0"/>
        <w:rPr>
          <w:b/>
          <w:bCs/>
        </w:rPr>
      </w:pPr>
      <w:r w:rsidRPr="005C0B57">
        <w:rPr>
          <w:b/>
          <w:bCs/>
        </w:rPr>
        <w:t>Research Interests:</w:t>
      </w:r>
    </w:p>
    <w:p w14:paraId="72605122" w14:textId="77777777" w:rsidR="001F5957" w:rsidRDefault="001F5957" w:rsidP="001F5957">
      <w:pPr>
        <w:spacing w:line="240" w:lineRule="auto"/>
        <w:ind w:firstLine="0"/>
      </w:pPr>
    </w:p>
    <w:p w14:paraId="772D5BB7" w14:textId="7B86AB2B" w:rsidR="001F5957" w:rsidRDefault="001F5957" w:rsidP="005C0B57">
      <w:pPr>
        <w:spacing w:line="240" w:lineRule="auto"/>
      </w:pPr>
      <w:r>
        <w:t>Autism and human rights</w:t>
      </w:r>
    </w:p>
    <w:p w14:paraId="22246834" w14:textId="77777777" w:rsidR="001F5957" w:rsidRDefault="001F5957" w:rsidP="005C0B57">
      <w:pPr>
        <w:spacing w:line="240" w:lineRule="auto"/>
      </w:pPr>
      <w:r>
        <w:t>Medieval European history</w:t>
      </w:r>
    </w:p>
    <w:p w14:paraId="69BE5BF2" w14:textId="77777777" w:rsidR="001F5957" w:rsidRDefault="001F5957" w:rsidP="001F5957">
      <w:pPr>
        <w:spacing w:line="240" w:lineRule="auto"/>
        <w:ind w:firstLine="0"/>
      </w:pPr>
    </w:p>
    <w:p w14:paraId="6122BBD9" w14:textId="199D420C" w:rsidR="00EB3277" w:rsidRPr="00EB3277" w:rsidRDefault="00EB3277" w:rsidP="001F5957">
      <w:pPr>
        <w:spacing w:line="240" w:lineRule="auto"/>
        <w:ind w:firstLine="0"/>
        <w:rPr>
          <w:b/>
          <w:bCs/>
        </w:rPr>
      </w:pPr>
      <w:r w:rsidRPr="00EB3277">
        <w:rPr>
          <w:b/>
          <w:bCs/>
        </w:rPr>
        <w:t>Website:</w:t>
      </w:r>
    </w:p>
    <w:p w14:paraId="354CF3EF" w14:textId="77777777" w:rsidR="00EB3277" w:rsidRDefault="00EB3277" w:rsidP="001F5957">
      <w:pPr>
        <w:spacing w:line="240" w:lineRule="auto"/>
        <w:ind w:firstLine="0"/>
      </w:pPr>
      <w:r>
        <w:tab/>
      </w:r>
    </w:p>
    <w:p w14:paraId="40FB93FC" w14:textId="5097C74D" w:rsidR="00EB3277" w:rsidRDefault="00EB3277" w:rsidP="00EB3277">
      <w:pPr>
        <w:spacing w:line="240" w:lineRule="auto"/>
      </w:pPr>
      <w:hyperlink r:id="rId7" w:history="1">
        <w:r w:rsidRPr="008603C8">
          <w:rPr>
            <w:rStyle w:val="Hyperlink"/>
          </w:rPr>
          <w:t>https://meganmclaughlinwriting.com</w:t>
        </w:r>
      </w:hyperlink>
    </w:p>
    <w:p w14:paraId="26A62930" w14:textId="69C5ABD0" w:rsidR="00EB3277" w:rsidRDefault="00EB3277" w:rsidP="00EB3277">
      <w:pPr>
        <w:spacing w:line="240" w:lineRule="auto"/>
        <w:ind w:firstLine="0"/>
      </w:pPr>
    </w:p>
    <w:p w14:paraId="5F5D3868" w14:textId="05A6AF8C" w:rsidR="00EB3277" w:rsidRPr="00EB3277" w:rsidRDefault="00EB3277" w:rsidP="00EB3277">
      <w:pPr>
        <w:spacing w:line="240" w:lineRule="auto"/>
        <w:ind w:firstLine="0"/>
        <w:rPr>
          <w:b/>
          <w:bCs/>
        </w:rPr>
      </w:pPr>
      <w:r w:rsidRPr="00EB3277">
        <w:rPr>
          <w:b/>
          <w:bCs/>
        </w:rPr>
        <w:t>Blog:</w:t>
      </w:r>
    </w:p>
    <w:p w14:paraId="66A94D52" w14:textId="08083D3A" w:rsidR="00EB3277" w:rsidRDefault="00EB3277" w:rsidP="00EB3277">
      <w:pPr>
        <w:spacing w:line="240" w:lineRule="auto"/>
        <w:ind w:firstLine="0"/>
      </w:pPr>
    </w:p>
    <w:p w14:paraId="3F2185E7" w14:textId="1C697AFB" w:rsidR="00EB3277" w:rsidRDefault="00EB3277" w:rsidP="00EB3277">
      <w:pPr>
        <w:spacing w:line="240" w:lineRule="auto"/>
        <w:ind w:firstLine="0"/>
      </w:pPr>
      <w:r>
        <w:tab/>
      </w:r>
      <w:hyperlink r:id="rId8" w:history="1">
        <w:r w:rsidRPr="008603C8">
          <w:rPr>
            <w:rStyle w:val="Hyperlink"/>
          </w:rPr>
          <w:t>https://thatbloodycat.com</w:t>
        </w:r>
      </w:hyperlink>
    </w:p>
    <w:p w14:paraId="2EB80CD6" w14:textId="77777777" w:rsidR="00EB3277" w:rsidRDefault="00EB3277" w:rsidP="00EB3277">
      <w:pPr>
        <w:spacing w:line="240" w:lineRule="auto"/>
        <w:ind w:firstLine="0"/>
      </w:pPr>
    </w:p>
    <w:p w14:paraId="292AEBA3" w14:textId="77777777" w:rsidR="00EB3277" w:rsidRDefault="00EB3277" w:rsidP="001F5957">
      <w:pPr>
        <w:spacing w:line="240" w:lineRule="auto"/>
        <w:ind w:firstLine="0"/>
      </w:pPr>
    </w:p>
    <w:p w14:paraId="3B865331" w14:textId="0C8D70BE" w:rsidR="001F5957" w:rsidRDefault="001F5957" w:rsidP="001F5957">
      <w:pPr>
        <w:spacing w:line="240" w:lineRule="auto"/>
        <w:ind w:firstLine="0"/>
      </w:pPr>
      <w:r>
        <w:lastRenderedPageBreak/>
        <w:t xml:space="preserve"> </w:t>
      </w:r>
    </w:p>
    <w:p w14:paraId="2B3245D6" w14:textId="77777777" w:rsidR="001F5957" w:rsidRPr="005C0B57" w:rsidRDefault="001F5957" w:rsidP="001F5957">
      <w:pPr>
        <w:spacing w:line="240" w:lineRule="auto"/>
        <w:ind w:firstLine="0"/>
        <w:rPr>
          <w:b/>
          <w:bCs/>
        </w:rPr>
      </w:pPr>
      <w:r w:rsidRPr="005C0B57">
        <w:rPr>
          <w:b/>
          <w:bCs/>
        </w:rPr>
        <w:t>Books:</w:t>
      </w:r>
    </w:p>
    <w:p w14:paraId="42ADDDB6" w14:textId="77777777" w:rsidR="001F5957" w:rsidRDefault="001F5957" w:rsidP="001F5957">
      <w:pPr>
        <w:spacing w:line="240" w:lineRule="auto"/>
        <w:ind w:firstLine="0"/>
      </w:pPr>
    </w:p>
    <w:p w14:paraId="06C273EA" w14:textId="56B27720" w:rsidR="001F5957" w:rsidRDefault="001F5957" w:rsidP="001F5957">
      <w:pPr>
        <w:spacing w:line="240" w:lineRule="auto"/>
        <w:ind w:firstLine="0"/>
      </w:pPr>
      <w:r w:rsidRPr="005C0B57">
        <w:rPr>
          <w:i/>
          <w:iCs/>
        </w:rPr>
        <w:t>What Today Withholds:  Autism and Human Rights in the United States</w:t>
      </w:r>
      <w:r>
        <w:t xml:space="preserve"> (in progress)</w:t>
      </w:r>
    </w:p>
    <w:p w14:paraId="1790F3B9" w14:textId="77777777" w:rsidR="00EB3277" w:rsidRDefault="00EB3277" w:rsidP="001F5957">
      <w:pPr>
        <w:spacing w:line="240" w:lineRule="auto"/>
        <w:ind w:firstLine="0"/>
      </w:pPr>
    </w:p>
    <w:p w14:paraId="22A792C2" w14:textId="77777777" w:rsidR="005C0B57" w:rsidRDefault="001F5957" w:rsidP="001F5957">
      <w:pPr>
        <w:spacing w:line="240" w:lineRule="auto"/>
        <w:ind w:firstLine="0"/>
      </w:pPr>
      <w:r w:rsidRPr="005C0B57">
        <w:rPr>
          <w:i/>
          <w:iCs/>
        </w:rPr>
        <w:t>Sex, Gender, and Episcopal Authority in an Age of Reform, 1000-1122</w:t>
      </w:r>
      <w:r>
        <w:t xml:space="preserve">.  Cambridge:  </w:t>
      </w:r>
    </w:p>
    <w:p w14:paraId="3B44DB51" w14:textId="2EE2C5AB" w:rsidR="001F5957" w:rsidRDefault="001F5957" w:rsidP="005C0B57">
      <w:pPr>
        <w:spacing w:line="240" w:lineRule="auto"/>
      </w:pPr>
      <w:r>
        <w:t>Cambridge University Press, 2010</w:t>
      </w:r>
    </w:p>
    <w:p w14:paraId="4CC5F335" w14:textId="77777777" w:rsidR="00EB3277" w:rsidRDefault="00EB3277" w:rsidP="005C0B57">
      <w:pPr>
        <w:spacing w:line="240" w:lineRule="auto"/>
      </w:pPr>
    </w:p>
    <w:p w14:paraId="0A10F19F" w14:textId="77777777" w:rsidR="005C0B57" w:rsidRDefault="001F5957" w:rsidP="001F5957">
      <w:pPr>
        <w:spacing w:line="240" w:lineRule="auto"/>
        <w:ind w:firstLine="0"/>
      </w:pPr>
      <w:r w:rsidRPr="005C0B57">
        <w:rPr>
          <w:i/>
          <w:iCs/>
        </w:rPr>
        <w:t>Consorting with Saints:  Prayer for the Dead in Early Medieval France</w:t>
      </w:r>
      <w:r>
        <w:t xml:space="preserve">.  Ithaca, NY:  </w:t>
      </w:r>
    </w:p>
    <w:p w14:paraId="5B9E8991" w14:textId="11B5E4A3" w:rsidR="001F5957" w:rsidRDefault="001F5957" w:rsidP="005C0B57">
      <w:pPr>
        <w:spacing w:line="240" w:lineRule="auto"/>
      </w:pPr>
      <w:r>
        <w:t>Cornell University Press, 1994</w:t>
      </w:r>
    </w:p>
    <w:p w14:paraId="532BD1B4" w14:textId="76A41DE3" w:rsidR="001F5957" w:rsidRDefault="001F5957" w:rsidP="001F5957">
      <w:pPr>
        <w:spacing w:line="240" w:lineRule="auto"/>
        <w:ind w:firstLine="0"/>
      </w:pPr>
    </w:p>
    <w:p w14:paraId="111B9191" w14:textId="77777777" w:rsidR="006109F8" w:rsidRDefault="006109F8" w:rsidP="001F5957">
      <w:pPr>
        <w:spacing w:line="240" w:lineRule="auto"/>
        <w:ind w:firstLine="0"/>
      </w:pPr>
    </w:p>
    <w:p w14:paraId="5318C4CD" w14:textId="77777777" w:rsidR="001F5957" w:rsidRPr="00EB3277" w:rsidRDefault="001F5957" w:rsidP="001F5957">
      <w:pPr>
        <w:spacing w:line="240" w:lineRule="auto"/>
        <w:ind w:firstLine="0"/>
        <w:rPr>
          <w:b/>
          <w:bCs/>
        </w:rPr>
      </w:pPr>
      <w:r w:rsidRPr="00EB3277">
        <w:rPr>
          <w:b/>
          <w:bCs/>
        </w:rPr>
        <w:t>Articles:</w:t>
      </w:r>
    </w:p>
    <w:p w14:paraId="7842C137" w14:textId="77777777" w:rsidR="001F5957" w:rsidRDefault="001F5957" w:rsidP="001F5957">
      <w:pPr>
        <w:spacing w:line="240" w:lineRule="auto"/>
        <w:ind w:firstLine="0"/>
      </w:pPr>
    </w:p>
    <w:p w14:paraId="33FB4588" w14:textId="77777777" w:rsidR="001F5957" w:rsidRDefault="001F5957" w:rsidP="001F5957">
      <w:pPr>
        <w:spacing w:line="240" w:lineRule="auto"/>
        <w:ind w:firstLine="0"/>
      </w:pPr>
      <w:r>
        <w:t xml:space="preserve">“The Church as Bride in Norman England,” in Martin </w:t>
      </w:r>
      <w:proofErr w:type="spellStart"/>
      <w:r>
        <w:t>Aurell</w:t>
      </w:r>
      <w:proofErr w:type="spellEnd"/>
      <w:r>
        <w:t xml:space="preserve">, ed., </w:t>
      </w:r>
      <w:proofErr w:type="spellStart"/>
      <w:r w:rsidRPr="00EB3277">
        <w:rPr>
          <w:i/>
          <w:iCs/>
        </w:rPr>
        <w:t>Stratégies</w:t>
      </w:r>
      <w:proofErr w:type="spellEnd"/>
      <w:r w:rsidRPr="00EB3277">
        <w:rPr>
          <w:i/>
          <w:iCs/>
        </w:rPr>
        <w:t xml:space="preserve"> </w:t>
      </w:r>
      <w:proofErr w:type="spellStart"/>
      <w:r w:rsidRPr="00EB3277">
        <w:rPr>
          <w:i/>
          <w:iCs/>
        </w:rPr>
        <w:t>matrimoniales</w:t>
      </w:r>
      <w:proofErr w:type="spellEnd"/>
      <w:r w:rsidRPr="00EB3277">
        <w:rPr>
          <w:i/>
          <w:iCs/>
        </w:rPr>
        <w:t xml:space="preserve"> (</w:t>
      </w:r>
      <w:proofErr w:type="spellStart"/>
      <w:r w:rsidRPr="00EB3277">
        <w:rPr>
          <w:i/>
          <w:iCs/>
        </w:rPr>
        <w:t>IXe-XIIIe</w:t>
      </w:r>
      <w:proofErr w:type="spellEnd"/>
      <w:r w:rsidRPr="00EB3277">
        <w:rPr>
          <w:i/>
          <w:iCs/>
        </w:rPr>
        <w:t xml:space="preserve"> siècles)</w:t>
      </w:r>
      <w:r>
        <w:t xml:space="preserve">.  Turnhout:  </w:t>
      </w:r>
      <w:proofErr w:type="spellStart"/>
      <w:r>
        <w:t>Brepols</w:t>
      </w:r>
      <w:proofErr w:type="spellEnd"/>
      <w:r>
        <w:t>, 2013</w:t>
      </w:r>
    </w:p>
    <w:p w14:paraId="49A73145" w14:textId="77777777" w:rsidR="001F5957" w:rsidRDefault="001F5957" w:rsidP="001F5957">
      <w:pPr>
        <w:spacing w:line="240" w:lineRule="auto"/>
        <w:ind w:firstLine="0"/>
      </w:pPr>
    </w:p>
    <w:p w14:paraId="2E1A0D1E" w14:textId="77777777" w:rsidR="001F5957" w:rsidRDefault="001F5957" w:rsidP="001F5957">
      <w:pPr>
        <w:spacing w:line="240" w:lineRule="auto"/>
        <w:ind w:firstLine="0"/>
      </w:pPr>
      <w:r>
        <w:t xml:space="preserve">“Disgusting Acts of Shamelessness:  Sexual Misconduct and the Deconstruction of Royal Authority in the Eleventh Century,” </w:t>
      </w:r>
      <w:r w:rsidRPr="00EB3277">
        <w:rPr>
          <w:i/>
          <w:iCs/>
        </w:rPr>
        <w:t>Early Medieval Europe</w:t>
      </w:r>
      <w:r>
        <w:t xml:space="preserve"> 19 (2011), 312-31</w:t>
      </w:r>
    </w:p>
    <w:p w14:paraId="387604B3" w14:textId="77777777" w:rsidR="001F5957" w:rsidRDefault="001F5957" w:rsidP="001F5957">
      <w:pPr>
        <w:spacing w:line="240" w:lineRule="auto"/>
        <w:ind w:firstLine="0"/>
      </w:pPr>
    </w:p>
    <w:p w14:paraId="229F27D6" w14:textId="77777777" w:rsidR="001F5957" w:rsidRDefault="001F5957" w:rsidP="001F5957">
      <w:pPr>
        <w:spacing w:line="240" w:lineRule="auto"/>
        <w:ind w:firstLine="0"/>
      </w:pPr>
      <w:r>
        <w:t xml:space="preserve">“The Bishop in the Bedroom:  Witnessing Episcopal Sexuality in an Age of Reform,” </w:t>
      </w:r>
      <w:r w:rsidRPr="00EB3277">
        <w:rPr>
          <w:i/>
          <w:iCs/>
        </w:rPr>
        <w:t>Journal of the History of Sexuality</w:t>
      </w:r>
      <w:r>
        <w:t xml:space="preserve"> 19: 1 (2010):  17-34</w:t>
      </w:r>
    </w:p>
    <w:p w14:paraId="4EC80A4B" w14:textId="77777777" w:rsidR="001F5957" w:rsidRDefault="001F5957" w:rsidP="001F5957">
      <w:pPr>
        <w:spacing w:line="240" w:lineRule="auto"/>
        <w:ind w:firstLine="0"/>
      </w:pPr>
    </w:p>
    <w:p w14:paraId="6B3FB902" w14:textId="77777777" w:rsidR="001F5957" w:rsidRDefault="001F5957" w:rsidP="001F5957">
      <w:pPr>
        <w:spacing w:line="240" w:lineRule="auto"/>
        <w:ind w:firstLine="0"/>
      </w:pPr>
      <w:r>
        <w:t xml:space="preserve">“Women and Men,” pp. 187-99 in Miri Rubin and Walter Simons, ed., </w:t>
      </w:r>
      <w:r w:rsidRPr="00EB3277">
        <w:rPr>
          <w:i/>
          <w:iCs/>
        </w:rPr>
        <w:t>The Cambridge History of Christianity, vol. 4:  Christianity in Western Europe c. 1000-c. 1500</w:t>
      </w:r>
      <w:r>
        <w:t>. Cambridge, Eng.:  Cambridge University Press, 2009</w:t>
      </w:r>
    </w:p>
    <w:p w14:paraId="06A972CC" w14:textId="77777777" w:rsidR="001F5957" w:rsidRDefault="001F5957" w:rsidP="001F5957">
      <w:pPr>
        <w:spacing w:line="240" w:lineRule="auto"/>
        <w:ind w:firstLine="0"/>
      </w:pPr>
    </w:p>
    <w:p w14:paraId="2DA5B355" w14:textId="31018B90" w:rsidR="001F5957" w:rsidRDefault="001F5957" w:rsidP="001F5957">
      <w:pPr>
        <w:spacing w:line="240" w:lineRule="auto"/>
        <w:ind w:firstLine="0"/>
      </w:pPr>
      <w:r>
        <w:t xml:space="preserve">“Spiritual and Secular Fatherhood in the Eleventh Century,” pp. 25-43 in Jacqueline Murray, ed., </w:t>
      </w:r>
      <w:r w:rsidRPr="00EB3277">
        <w:rPr>
          <w:i/>
          <w:iCs/>
        </w:rPr>
        <w:t xml:space="preserve">Conflicted Identities and Multiple Masculinities:  Men in the Medieval West. </w:t>
      </w:r>
      <w:r>
        <w:t xml:space="preserve"> New York:  Garland Press, 1999</w:t>
      </w:r>
    </w:p>
    <w:p w14:paraId="48DD98B3" w14:textId="77777777" w:rsidR="001F5957" w:rsidRDefault="001F5957" w:rsidP="001F5957">
      <w:pPr>
        <w:spacing w:line="240" w:lineRule="auto"/>
        <w:ind w:firstLine="0"/>
      </w:pPr>
    </w:p>
    <w:p w14:paraId="7837D62D" w14:textId="77777777" w:rsidR="001F5957" w:rsidRDefault="001F5957" w:rsidP="001F5957">
      <w:pPr>
        <w:spacing w:line="240" w:lineRule="auto"/>
        <w:ind w:firstLine="0"/>
      </w:pPr>
      <w:r>
        <w:t xml:space="preserve">“The Bishop as Bridegroom:  Marital Imagery and Clerical Celibacy in the Eleventh and Twelfth Centuries,” pp. 209-37 in Michael </w:t>
      </w:r>
      <w:proofErr w:type="spellStart"/>
      <w:r>
        <w:t>Frassetto</w:t>
      </w:r>
      <w:proofErr w:type="spellEnd"/>
      <w:r>
        <w:t xml:space="preserve">, ed., </w:t>
      </w:r>
      <w:r w:rsidRPr="00EB3277">
        <w:rPr>
          <w:i/>
          <w:iCs/>
        </w:rPr>
        <w:t>Medieval Purity and Piety:  Essays on Medieval Clerical Celibacy and Religious Reform</w:t>
      </w:r>
      <w:r>
        <w:t>.  New York:  Garland Press, 1998</w:t>
      </w:r>
    </w:p>
    <w:p w14:paraId="112083AC" w14:textId="77777777" w:rsidR="001F5957" w:rsidRDefault="001F5957" w:rsidP="001F5957">
      <w:pPr>
        <w:spacing w:line="240" w:lineRule="auto"/>
        <w:ind w:firstLine="0"/>
      </w:pPr>
    </w:p>
    <w:p w14:paraId="276812C3" w14:textId="77777777" w:rsidR="001F5957" w:rsidRDefault="001F5957" w:rsidP="001F5957">
      <w:pPr>
        <w:spacing w:line="240" w:lineRule="auto"/>
        <w:ind w:firstLine="0"/>
      </w:pPr>
      <w:r>
        <w:t xml:space="preserve">“Abominable Mingling:  Father-Daughter Incest and the Law,” </w:t>
      </w:r>
      <w:r w:rsidRPr="00EB3277">
        <w:rPr>
          <w:i/>
          <w:iCs/>
        </w:rPr>
        <w:t>Medieval Feminist Newsletter</w:t>
      </w:r>
      <w:r>
        <w:t xml:space="preserve"> 24 (Fall, 1997):  26-30</w:t>
      </w:r>
    </w:p>
    <w:p w14:paraId="5EA47BEF" w14:textId="77777777" w:rsidR="001F5957" w:rsidRDefault="001F5957" w:rsidP="001F5957">
      <w:pPr>
        <w:spacing w:line="240" w:lineRule="auto"/>
        <w:ind w:firstLine="0"/>
      </w:pPr>
    </w:p>
    <w:p w14:paraId="67336965" w14:textId="77777777" w:rsidR="001F5957" w:rsidRDefault="001F5957" w:rsidP="001F5957">
      <w:pPr>
        <w:spacing w:line="240" w:lineRule="auto"/>
        <w:ind w:firstLine="0"/>
      </w:pPr>
      <w:r>
        <w:t xml:space="preserve">“On Feminism and Medievalism:  Musings from a Prone Position.”  </w:t>
      </w:r>
      <w:r w:rsidRPr="00EB3277">
        <w:rPr>
          <w:i/>
          <w:iCs/>
        </w:rPr>
        <w:t>Medieval Feminist Newsletter</w:t>
      </w:r>
      <w:r>
        <w:t xml:space="preserve"> 19 (Spring, 1995), 21-23</w:t>
      </w:r>
    </w:p>
    <w:p w14:paraId="3A5F4546" w14:textId="77777777" w:rsidR="001F5957" w:rsidRDefault="001F5957" w:rsidP="001F5957">
      <w:pPr>
        <w:spacing w:line="240" w:lineRule="auto"/>
        <w:ind w:firstLine="0"/>
      </w:pPr>
    </w:p>
    <w:p w14:paraId="73F15263" w14:textId="77777777" w:rsidR="001F5957" w:rsidRDefault="001F5957" w:rsidP="001F5957">
      <w:pPr>
        <w:spacing w:line="240" w:lineRule="auto"/>
        <w:ind w:firstLine="0"/>
      </w:pPr>
      <w:r>
        <w:t>“The Twelfth-Century Ritual of Death and Burial at Saint-Jean-</w:t>
      </w:r>
      <w:proofErr w:type="spellStart"/>
      <w:r>
        <w:t>en</w:t>
      </w:r>
      <w:proofErr w:type="spellEnd"/>
      <w:r>
        <w:t>-</w:t>
      </w:r>
      <w:proofErr w:type="spellStart"/>
      <w:r>
        <w:t>Vallée</w:t>
      </w:r>
      <w:proofErr w:type="spellEnd"/>
      <w:r>
        <w:t xml:space="preserve"> in the Diocese of Chartres.” </w:t>
      </w:r>
      <w:r w:rsidRPr="00EB3277">
        <w:rPr>
          <w:i/>
          <w:iCs/>
        </w:rPr>
        <w:t xml:space="preserve">Revue </w:t>
      </w:r>
      <w:proofErr w:type="spellStart"/>
      <w:r w:rsidRPr="00EB3277">
        <w:rPr>
          <w:i/>
          <w:iCs/>
        </w:rPr>
        <w:t>Bénédictine</w:t>
      </w:r>
      <w:proofErr w:type="spellEnd"/>
      <w:r>
        <w:t xml:space="preserve"> 105 (1995), 155-66</w:t>
      </w:r>
    </w:p>
    <w:p w14:paraId="0BF29681" w14:textId="77777777" w:rsidR="001F5957" w:rsidRDefault="001F5957" w:rsidP="001F5957">
      <w:pPr>
        <w:spacing w:line="240" w:lineRule="auto"/>
        <w:ind w:firstLine="0"/>
      </w:pPr>
    </w:p>
    <w:p w14:paraId="7484941F" w14:textId="77777777" w:rsidR="001F5957" w:rsidRDefault="001F5957" w:rsidP="001F5957">
      <w:pPr>
        <w:spacing w:line="240" w:lineRule="auto"/>
        <w:ind w:firstLine="0"/>
      </w:pPr>
      <w:r>
        <w:lastRenderedPageBreak/>
        <w:t xml:space="preserve">“‘Familiarity and Love’:  Noble Friendship and Liturgical Commemoration in the Twelfth and Thirteenth Centuries.”  </w:t>
      </w:r>
      <w:r w:rsidRPr="00EB3277">
        <w:rPr>
          <w:i/>
          <w:iCs/>
        </w:rPr>
        <w:t>Proceedings of the Annual Meeting of the Western Society for French History</w:t>
      </w:r>
      <w:r>
        <w:t xml:space="preserve"> 18 (1991), 60-69</w:t>
      </w:r>
    </w:p>
    <w:p w14:paraId="1D33717C" w14:textId="77777777" w:rsidR="001F5957" w:rsidRDefault="001F5957" w:rsidP="001F5957">
      <w:pPr>
        <w:spacing w:line="240" w:lineRule="auto"/>
        <w:ind w:firstLine="0"/>
      </w:pPr>
    </w:p>
    <w:p w14:paraId="59955E37" w14:textId="77777777" w:rsidR="001F5957" w:rsidRDefault="001F5957" w:rsidP="001F5957">
      <w:pPr>
        <w:spacing w:line="240" w:lineRule="auto"/>
        <w:ind w:firstLine="0"/>
      </w:pPr>
      <w:r>
        <w:t xml:space="preserve">“Gender Paradox and the Otherness of God.” </w:t>
      </w:r>
      <w:r w:rsidRPr="00EB3277">
        <w:rPr>
          <w:i/>
          <w:iCs/>
        </w:rPr>
        <w:t>Gender &amp; History</w:t>
      </w:r>
      <w:r>
        <w:t xml:space="preserve"> 3 (1991), 147-59</w:t>
      </w:r>
    </w:p>
    <w:p w14:paraId="524C3859" w14:textId="77777777" w:rsidR="001F5957" w:rsidRDefault="001F5957" w:rsidP="001F5957">
      <w:pPr>
        <w:spacing w:line="240" w:lineRule="auto"/>
        <w:ind w:firstLine="0"/>
      </w:pPr>
    </w:p>
    <w:p w14:paraId="511A9C67" w14:textId="77777777" w:rsidR="001F5957" w:rsidRDefault="001F5957" w:rsidP="001F5957">
      <w:pPr>
        <w:spacing w:line="240" w:lineRule="auto"/>
        <w:ind w:firstLine="0"/>
      </w:pPr>
      <w:r>
        <w:t xml:space="preserve">“On Communion with the Dead.” </w:t>
      </w:r>
      <w:r w:rsidRPr="00EB3277">
        <w:rPr>
          <w:i/>
          <w:iCs/>
        </w:rPr>
        <w:t>Journal of Medieval History</w:t>
      </w:r>
      <w:r>
        <w:t xml:space="preserve"> 17 (1991), 23-34</w:t>
      </w:r>
    </w:p>
    <w:p w14:paraId="04EEEEBE" w14:textId="77777777" w:rsidR="001F5957" w:rsidRDefault="001F5957" w:rsidP="001F5957">
      <w:pPr>
        <w:spacing w:line="240" w:lineRule="auto"/>
        <w:ind w:firstLine="0"/>
      </w:pPr>
    </w:p>
    <w:p w14:paraId="5D49A1E6" w14:textId="77777777" w:rsidR="001F5957" w:rsidRDefault="001F5957" w:rsidP="001F5957">
      <w:pPr>
        <w:spacing w:line="240" w:lineRule="auto"/>
        <w:ind w:firstLine="0"/>
      </w:pPr>
      <w:r>
        <w:t xml:space="preserve">“The Woman Warrior:  Gender, Warfare and Society in Medieval Europe.”  </w:t>
      </w:r>
      <w:r w:rsidRPr="00EB3277">
        <w:rPr>
          <w:i/>
          <w:iCs/>
        </w:rPr>
        <w:t>Women’s Studies</w:t>
      </w:r>
      <w:r>
        <w:t xml:space="preserve"> 17 (1990), 193-209</w:t>
      </w:r>
    </w:p>
    <w:p w14:paraId="6CD4DB34" w14:textId="77777777" w:rsidR="001F5957" w:rsidRDefault="001F5957" w:rsidP="001F5957">
      <w:pPr>
        <w:spacing w:line="240" w:lineRule="auto"/>
        <w:ind w:firstLine="0"/>
      </w:pPr>
    </w:p>
    <w:p w14:paraId="3CEA5440" w14:textId="77777777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04AEE68F" w14:textId="77777777" w:rsidR="001F5957" w:rsidRDefault="001F5957" w:rsidP="001F5957">
      <w:pPr>
        <w:spacing w:line="240" w:lineRule="auto"/>
        <w:ind w:firstLine="0"/>
      </w:pPr>
    </w:p>
    <w:p w14:paraId="44CF9E1E" w14:textId="77777777" w:rsidR="001F5957" w:rsidRPr="00EB3277" w:rsidRDefault="001F5957" w:rsidP="001F5957">
      <w:pPr>
        <w:spacing w:line="240" w:lineRule="auto"/>
        <w:ind w:firstLine="0"/>
        <w:rPr>
          <w:b/>
          <w:bCs/>
        </w:rPr>
      </w:pPr>
      <w:r w:rsidRPr="00EB3277">
        <w:rPr>
          <w:b/>
          <w:bCs/>
        </w:rPr>
        <w:t>Articles in Reference Works:</w:t>
      </w:r>
    </w:p>
    <w:p w14:paraId="6BF1B824" w14:textId="77777777" w:rsidR="001F5957" w:rsidRDefault="001F5957" w:rsidP="001F5957">
      <w:pPr>
        <w:spacing w:line="240" w:lineRule="auto"/>
        <w:ind w:firstLine="0"/>
      </w:pPr>
    </w:p>
    <w:p w14:paraId="333235B7" w14:textId="77777777" w:rsidR="001F5957" w:rsidRDefault="001F5957" w:rsidP="001F5957">
      <w:pPr>
        <w:spacing w:line="240" w:lineRule="auto"/>
        <w:ind w:firstLine="0"/>
      </w:pPr>
      <w:r>
        <w:t xml:space="preserve">“Celibacy of the Clergy”; “Gregorian Reform” in </w:t>
      </w:r>
      <w:r w:rsidRPr="00EB3277">
        <w:rPr>
          <w:i/>
          <w:iCs/>
        </w:rPr>
        <w:t>The Oxford Dictionary of the Middle Ages</w:t>
      </w:r>
      <w:r>
        <w:t>, ed. Robert Bjork. Oxford:  Oxford University Press, 2010</w:t>
      </w:r>
    </w:p>
    <w:p w14:paraId="03D8BEFA" w14:textId="09DE5222" w:rsidR="001F5957" w:rsidRDefault="001F5957" w:rsidP="001F5957">
      <w:pPr>
        <w:spacing w:line="240" w:lineRule="auto"/>
        <w:ind w:firstLine="0"/>
      </w:pPr>
    </w:p>
    <w:p w14:paraId="2D23206A" w14:textId="69AC2424" w:rsidR="001F5957" w:rsidRDefault="001F5957" w:rsidP="001F5957">
      <w:pPr>
        <w:spacing w:line="240" w:lineRule="auto"/>
        <w:ind w:firstLine="0"/>
      </w:pPr>
    </w:p>
    <w:p w14:paraId="0BF36953" w14:textId="77777777" w:rsidR="006109F8" w:rsidRDefault="006109F8" w:rsidP="001F5957">
      <w:pPr>
        <w:spacing w:line="240" w:lineRule="auto"/>
        <w:ind w:firstLine="0"/>
      </w:pPr>
    </w:p>
    <w:p w14:paraId="379F40B3" w14:textId="77777777" w:rsidR="001F5957" w:rsidRPr="00EB3277" w:rsidRDefault="001F5957" w:rsidP="001F5957">
      <w:pPr>
        <w:spacing w:line="240" w:lineRule="auto"/>
        <w:ind w:firstLine="0"/>
        <w:rPr>
          <w:b/>
          <w:bCs/>
        </w:rPr>
      </w:pPr>
      <w:r w:rsidRPr="00EB3277">
        <w:rPr>
          <w:b/>
          <w:bCs/>
        </w:rPr>
        <w:t xml:space="preserve">Editorial Work: </w:t>
      </w:r>
    </w:p>
    <w:p w14:paraId="7381E3B9" w14:textId="77777777" w:rsidR="001F5957" w:rsidRDefault="001F5957" w:rsidP="001F5957">
      <w:pPr>
        <w:spacing w:line="240" w:lineRule="auto"/>
        <w:ind w:firstLine="0"/>
      </w:pPr>
    </w:p>
    <w:p w14:paraId="590A2219" w14:textId="77777777" w:rsidR="001F5957" w:rsidRDefault="001F5957" w:rsidP="001F5957">
      <w:pPr>
        <w:spacing w:line="240" w:lineRule="auto"/>
        <w:ind w:firstLine="0"/>
      </w:pPr>
      <w:r w:rsidRPr="00EB3277">
        <w:rPr>
          <w:i/>
          <w:iCs/>
        </w:rPr>
        <w:t>Journal of Women’s History</w:t>
      </w:r>
      <w:r>
        <w:t xml:space="preserve">:  Guest Editor (with Elizabeth </w:t>
      </w:r>
      <w:proofErr w:type="spellStart"/>
      <w:r>
        <w:t>Pleck</w:t>
      </w:r>
      <w:proofErr w:type="spellEnd"/>
      <w:r>
        <w:t>) for special issue on domestic violence</w:t>
      </w:r>
    </w:p>
    <w:p w14:paraId="74CAF684" w14:textId="77777777" w:rsidR="001F5957" w:rsidRDefault="001F5957" w:rsidP="001F5957">
      <w:pPr>
        <w:spacing w:line="240" w:lineRule="auto"/>
        <w:ind w:firstLine="0"/>
      </w:pPr>
    </w:p>
    <w:p w14:paraId="65CD5F12" w14:textId="141C4C61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1CAAD3B2" w14:textId="77777777" w:rsidR="006109F8" w:rsidRDefault="006109F8" w:rsidP="001F5957">
      <w:pPr>
        <w:spacing w:line="240" w:lineRule="auto"/>
        <w:ind w:firstLine="0"/>
      </w:pPr>
    </w:p>
    <w:p w14:paraId="12C523B0" w14:textId="77777777" w:rsidR="001F5957" w:rsidRDefault="001F5957" w:rsidP="001F5957">
      <w:pPr>
        <w:spacing w:line="240" w:lineRule="auto"/>
        <w:ind w:firstLine="0"/>
      </w:pPr>
      <w:r w:rsidRPr="00EB3277">
        <w:rPr>
          <w:b/>
          <w:bCs/>
        </w:rPr>
        <w:t>Manuscript Reviewer for</w:t>
      </w:r>
      <w:r>
        <w:t>:</w:t>
      </w:r>
    </w:p>
    <w:p w14:paraId="2FF6CADD" w14:textId="77777777" w:rsidR="001F5957" w:rsidRDefault="001F5957" w:rsidP="001F5957">
      <w:pPr>
        <w:spacing w:line="240" w:lineRule="auto"/>
        <w:ind w:firstLine="0"/>
      </w:pPr>
    </w:p>
    <w:p w14:paraId="100713FD" w14:textId="77777777" w:rsidR="006109F8" w:rsidRDefault="001F5957" w:rsidP="006109F8">
      <w:pPr>
        <w:spacing w:line="240" w:lineRule="auto"/>
        <w:rPr>
          <w:i/>
          <w:iCs/>
        </w:rPr>
      </w:pPr>
      <w:r w:rsidRPr="006109F8">
        <w:rPr>
          <w:i/>
          <w:iCs/>
        </w:rPr>
        <w:t xml:space="preserve">Church History, French Historical Studies, Signs, Journal of Women’s History, </w:t>
      </w:r>
    </w:p>
    <w:p w14:paraId="79989032" w14:textId="77777777" w:rsidR="006109F8" w:rsidRDefault="001F5957" w:rsidP="006109F8">
      <w:pPr>
        <w:spacing w:line="240" w:lineRule="auto"/>
        <w:rPr>
          <w:i/>
          <w:iCs/>
        </w:rPr>
      </w:pPr>
      <w:r w:rsidRPr="006109F8">
        <w:rPr>
          <w:i/>
          <w:iCs/>
        </w:rPr>
        <w:t xml:space="preserve">Journal of Interdisciplinary History, Journal of the History of Sexuality, Oxford </w:t>
      </w:r>
    </w:p>
    <w:p w14:paraId="7C49447E" w14:textId="77777777" w:rsidR="006109F8" w:rsidRDefault="001F5957" w:rsidP="006109F8">
      <w:pPr>
        <w:spacing w:line="240" w:lineRule="auto"/>
        <w:rPr>
          <w:i/>
          <w:iCs/>
        </w:rPr>
      </w:pPr>
      <w:r w:rsidRPr="006109F8">
        <w:rPr>
          <w:i/>
          <w:iCs/>
        </w:rPr>
        <w:t xml:space="preserve">University Press, Bedford/St. Martin’s Press, Pennsylvania State University </w:t>
      </w:r>
    </w:p>
    <w:p w14:paraId="29D15568" w14:textId="1ABDBEB1" w:rsidR="001F5957" w:rsidRPr="006109F8" w:rsidRDefault="001F5957" w:rsidP="006109F8">
      <w:pPr>
        <w:spacing w:line="240" w:lineRule="auto"/>
        <w:rPr>
          <w:i/>
          <w:iCs/>
        </w:rPr>
      </w:pPr>
      <w:r w:rsidRPr="006109F8">
        <w:rPr>
          <w:i/>
          <w:iCs/>
        </w:rPr>
        <w:t>Press</w:t>
      </w:r>
    </w:p>
    <w:p w14:paraId="5EC63771" w14:textId="77777777" w:rsidR="001F5957" w:rsidRDefault="001F5957" w:rsidP="001F5957">
      <w:pPr>
        <w:spacing w:line="240" w:lineRule="auto"/>
        <w:ind w:firstLine="0"/>
      </w:pPr>
    </w:p>
    <w:p w14:paraId="2E454174" w14:textId="60881ED1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611318E2" w14:textId="77777777" w:rsidR="006109F8" w:rsidRDefault="006109F8" w:rsidP="001F5957">
      <w:pPr>
        <w:spacing w:line="240" w:lineRule="auto"/>
        <w:ind w:firstLine="0"/>
      </w:pPr>
    </w:p>
    <w:p w14:paraId="31ECC2A7" w14:textId="77777777" w:rsidR="001F5957" w:rsidRPr="006109F8" w:rsidRDefault="001F5957" w:rsidP="001F5957">
      <w:pPr>
        <w:spacing w:line="240" w:lineRule="auto"/>
        <w:ind w:firstLine="0"/>
        <w:rPr>
          <w:b/>
          <w:bCs/>
        </w:rPr>
      </w:pPr>
      <w:r w:rsidRPr="006109F8">
        <w:rPr>
          <w:b/>
          <w:bCs/>
        </w:rPr>
        <w:t>Grant Reviewer for:</w:t>
      </w:r>
    </w:p>
    <w:p w14:paraId="62F44D65" w14:textId="77777777" w:rsidR="001F5957" w:rsidRDefault="001F5957" w:rsidP="001F5957">
      <w:pPr>
        <w:spacing w:line="240" w:lineRule="auto"/>
        <w:ind w:firstLine="0"/>
      </w:pPr>
    </w:p>
    <w:p w14:paraId="5149F588" w14:textId="77777777" w:rsidR="001F5957" w:rsidRDefault="001F5957" w:rsidP="006109F8">
      <w:pPr>
        <w:spacing w:line="240" w:lineRule="auto"/>
      </w:pPr>
      <w:r>
        <w:t>American Council of Learned Societies</w:t>
      </w:r>
    </w:p>
    <w:p w14:paraId="1D5D3415" w14:textId="77777777" w:rsidR="001F5957" w:rsidRDefault="001F5957" w:rsidP="001F5957">
      <w:pPr>
        <w:spacing w:line="240" w:lineRule="auto"/>
        <w:ind w:firstLine="0"/>
      </w:pPr>
    </w:p>
    <w:p w14:paraId="1BA3BCA8" w14:textId="77777777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73894741" w14:textId="77777777" w:rsidR="001F5957" w:rsidRDefault="001F5957" w:rsidP="001F5957">
      <w:pPr>
        <w:spacing w:line="240" w:lineRule="auto"/>
        <w:ind w:firstLine="0"/>
      </w:pPr>
    </w:p>
    <w:p w14:paraId="747F7ABA" w14:textId="77777777" w:rsidR="001F5957" w:rsidRPr="006109F8" w:rsidRDefault="001F5957" w:rsidP="001F5957">
      <w:pPr>
        <w:spacing w:line="240" w:lineRule="auto"/>
        <w:ind w:firstLine="0"/>
        <w:rPr>
          <w:b/>
          <w:bCs/>
        </w:rPr>
      </w:pPr>
      <w:r w:rsidRPr="006109F8">
        <w:rPr>
          <w:b/>
          <w:bCs/>
        </w:rPr>
        <w:t>Honors and Research Awards:</w:t>
      </w:r>
    </w:p>
    <w:p w14:paraId="599423FC" w14:textId="77777777" w:rsidR="001F5957" w:rsidRDefault="001F5957" w:rsidP="001F5957">
      <w:pPr>
        <w:spacing w:line="240" w:lineRule="auto"/>
        <w:ind w:firstLine="0"/>
      </w:pPr>
    </w:p>
    <w:p w14:paraId="2505DB4D" w14:textId="77777777" w:rsidR="006109F8" w:rsidRDefault="001F5957" w:rsidP="006109F8">
      <w:pPr>
        <w:spacing w:line="240" w:lineRule="auto"/>
      </w:pPr>
      <w:r>
        <w:t>UIUC Research Board Grants, 2011, 1997-98, 1994-95,</w:t>
      </w:r>
      <w:r w:rsidR="006109F8">
        <w:t xml:space="preserve"> </w:t>
      </w:r>
      <w:r>
        <w:t xml:space="preserve">1993-94, 1992-93, </w:t>
      </w:r>
    </w:p>
    <w:p w14:paraId="4DC91FA7" w14:textId="6CBAEB8B" w:rsidR="001F5957" w:rsidRDefault="001F5957" w:rsidP="006109F8">
      <w:pPr>
        <w:spacing w:line="240" w:lineRule="auto"/>
        <w:ind w:left="720"/>
      </w:pPr>
      <w:r>
        <w:t>1991-92, 1990-91,1988, 1986-87, 1985</w:t>
      </w:r>
    </w:p>
    <w:p w14:paraId="4916EB11" w14:textId="59EB13C7" w:rsidR="001F5957" w:rsidRDefault="001F5957" w:rsidP="006109F8">
      <w:pPr>
        <w:spacing w:line="240" w:lineRule="auto"/>
      </w:pPr>
      <w:r>
        <w:lastRenderedPageBreak/>
        <w:t>Margaret Whiting Fellowship, 1979-80</w:t>
      </w:r>
    </w:p>
    <w:p w14:paraId="5E5DA412" w14:textId="34AE7197" w:rsidR="001F5957" w:rsidRDefault="001F5957" w:rsidP="006109F8">
      <w:pPr>
        <w:spacing w:line="240" w:lineRule="auto"/>
      </w:pPr>
      <w:r>
        <w:t xml:space="preserve">Georges </w:t>
      </w:r>
      <w:proofErr w:type="spellStart"/>
      <w:r>
        <w:t>Lurcy</w:t>
      </w:r>
      <w:proofErr w:type="spellEnd"/>
      <w:r>
        <w:t xml:space="preserve"> Fellowship for Study in France, 1978-79</w:t>
      </w:r>
    </w:p>
    <w:p w14:paraId="542E7A64" w14:textId="2A62A2DE" w:rsidR="001F5957" w:rsidRDefault="001F5957" w:rsidP="006109F8">
      <w:pPr>
        <w:spacing w:line="240" w:lineRule="auto"/>
      </w:pPr>
      <w:r>
        <w:t>Stanford Fellowship, 1975-78</w:t>
      </w:r>
    </w:p>
    <w:p w14:paraId="07B9E64F" w14:textId="250EF5DE" w:rsidR="001F5957" w:rsidRDefault="001F5957" w:rsidP="006109F8">
      <w:pPr>
        <w:spacing w:line="240" w:lineRule="auto"/>
      </w:pPr>
      <w:r>
        <w:t>Honorary Vassar Fellowship, 1975</w:t>
      </w:r>
    </w:p>
    <w:p w14:paraId="02C4366F" w14:textId="49FB099C" w:rsidR="001F5957" w:rsidRDefault="001F5957" w:rsidP="006109F8">
      <w:pPr>
        <w:spacing w:line="240" w:lineRule="auto"/>
      </w:pPr>
      <w:r>
        <w:t>General and Departmental Honors, Vassar College, 1975</w:t>
      </w:r>
    </w:p>
    <w:p w14:paraId="3C690257" w14:textId="77777777" w:rsidR="001F5957" w:rsidRDefault="001F5957" w:rsidP="006109F8">
      <w:pPr>
        <w:spacing w:line="240" w:lineRule="auto"/>
      </w:pPr>
      <w:r>
        <w:t>Phi Beta Kappa</w:t>
      </w:r>
    </w:p>
    <w:p w14:paraId="238B8F0E" w14:textId="77777777" w:rsidR="001F5957" w:rsidRDefault="001F5957" w:rsidP="001F5957">
      <w:pPr>
        <w:spacing w:line="240" w:lineRule="auto"/>
        <w:ind w:firstLine="0"/>
      </w:pPr>
    </w:p>
    <w:p w14:paraId="3BFBDAE9" w14:textId="77777777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4809F9C8" w14:textId="77777777" w:rsidR="001F5957" w:rsidRDefault="001F5957" w:rsidP="001F5957">
      <w:pPr>
        <w:spacing w:line="240" w:lineRule="auto"/>
        <w:ind w:firstLine="0"/>
      </w:pPr>
    </w:p>
    <w:p w14:paraId="41C03F07" w14:textId="77777777" w:rsidR="001F5957" w:rsidRPr="006109F8" w:rsidRDefault="001F5957" w:rsidP="001F5957">
      <w:pPr>
        <w:spacing w:line="240" w:lineRule="auto"/>
        <w:ind w:firstLine="0"/>
        <w:rPr>
          <w:b/>
          <w:bCs/>
        </w:rPr>
      </w:pPr>
      <w:r w:rsidRPr="006109F8">
        <w:rPr>
          <w:b/>
          <w:bCs/>
        </w:rPr>
        <w:t>Teaching Awards:</w:t>
      </w:r>
    </w:p>
    <w:p w14:paraId="073ED36D" w14:textId="77777777" w:rsidR="001F5957" w:rsidRDefault="001F5957" w:rsidP="001F5957">
      <w:pPr>
        <w:spacing w:line="240" w:lineRule="auto"/>
        <w:ind w:firstLine="0"/>
      </w:pPr>
    </w:p>
    <w:p w14:paraId="7931C6F1" w14:textId="77777777" w:rsidR="006109F8" w:rsidRDefault="001F5957" w:rsidP="006109F8">
      <w:pPr>
        <w:spacing w:line="240" w:lineRule="auto"/>
      </w:pPr>
      <w:r>
        <w:t xml:space="preserve">William F. </w:t>
      </w:r>
      <w:proofErr w:type="spellStart"/>
      <w:r>
        <w:t>Prokasy</w:t>
      </w:r>
      <w:proofErr w:type="spellEnd"/>
      <w:r>
        <w:t xml:space="preserve"> Prize for Excellence in Undergraduate Teaching, College of </w:t>
      </w:r>
    </w:p>
    <w:p w14:paraId="43C7722B" w14:textId="05AA05D6" w:rsidR="001F5957" w:rsidRDefault="001F5957" w:rsidP="006109F8">
      <w:pPr>
        <w:spacing w:line="240" w:lineRule="auto"/>
        <w:ind w:left="720"/>
      </w:pPr>
      <w:r>
        <w:t>Liberal Arts and Sciences, UIUC, 1995</w:t>
      </w:r>
    </w:p>
    <w:p w14:paraId="530DE126" w14:textId="2309ED13" w:rsidR="001F5957" w:rsidRDefault="001F5957" w:rsidP="006109F8">
      <w:pPr>
        <w:spacing w:line="240" w:lineRule="auto"/>
      </w:pPr>
      <w:r>
        <w:t>Humanities Award for Excellence in Teaching, 1995</w:t>
      </w:r>
    </w:p>
    <w:p w14:paraId="095AE784" w14:textId="0FE0181E" w:rsidR="001F5957" w:rsidRDefault="001F5957" w:rsidP="006109F8">
      <w:pPr>
        <w:spacing w:line="240" w:lineRule="auto"/>
      </w:pPr>
      <w:r>
        <w:t>Queen Prize for Excellence in Teaching, Department of History, 1991</w:t>
      </w:r>
    </w:p>
    <w:p w14:paraId="5549970C" w14:textId="77777777" w:rsidR="006109F8" w:rsidRDefault="001F5957" w:rsidP="006109F8">
      <w:pPr>
        <w:spacing w:line="240" w:lineRule="auto"/>
      </w:pPr>
      <w:r>
        <w:t xml:space="preserve">Amoco Award for Innovation in Undergraduate Education, 1991 (with Anne D. </w:t>
      </w:r>
    </w:p>
    <w:p w14:paraId="182463F8" w14:textId="03347E5B" w:rsidR="001F5957" w:rsidRDefault="001F5957" w:rsidP="006109F8">
      <w:pPr>
        <w:spacing w:line="240" w:lineRule="auto"/>
        <w:ind w:left="720"/>
      </w:pPr>
      <w:proofErr w:type="spellStart"/>
      <w:r>
        <w:t>Hedeman</w:t>
      </w:r>
      <w:proofErr w:type="spellEnd"/>
      <w:r>
        <w:t>)</w:t>
      </w:r>
    </w:p>
    <w:p w14:paraId="471BE14F" w14:textId="77777777" w:rsidR="001F5957" w:rsidRDefault="001F5957" w:rsidP="006109F8">
      <w:pPr>
        <w:spacing w:line="240" w:lineRule="auto"/>
      </w:pPr>
      <w:r>
        <w:t xml:space="preserve">Undergraduate Instructional Award, 1989 (with Anne D. </w:t>
      </w:r>
      <w:proofErr w:type="spellStart"/>
      <w:r>
        <w:t>Hedeman</w:t>
      </w:r>
      <w:proofErr w:type="spellEnd"/>
      <w:r>
        <w:t>)</w:t>
      </w:r>
    </w:p>
    <w:p w14:paraId="139F60BB" w14:textId="77777777" w:rsidR="001F5957" w:rsidRDefault="001F5957" w:rsidP="001F5957">
      <w:pPr>
        <w:spacing w:line="240" w:lineRule="auto"/>
        <w:ind w:firstLine="0"/>
      </w:pPr>
    </w:p>
    <w:p w14:paraId="644E8EEB" w14:textId="77777777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34CDB4EC" w14:textId="77777777" w:rsidR="001F5957" w:rsidRDefault="001F5957" w:rsidP="001F5957">
      <w:pPr>
        <w:spacing w:line="240" w:lineRule="auto"/>
        <w:ind w:firstLine="0"/>
      </w:pPr>
    </w:p>
    <w:p w14:paraId="52A29C9F" w14:textId="55B97256" w:rsidR="001F5957" w:rsidRPr="006109F8" w:rsidRDefault="001F5957" w:rsidP="001F5957">
      <w:pPr>
        <w:spacing w:line="240" w:lineRule="auto"/>
        <w:ind w:firstLine="0"/>
        <w:rPr>
          <w:b/>
          <w:bCs/>
        </w:rPr>
      </w:pPr>
      <w:r w:rsidRPr="006109F8">
        <w:rPr>
          <w:b/>
          <w:bCs/>
        </w:rPr>
        <w:t xml:space="preserve">Service to the </w:t>
      </w:r>
      <w:r w:rsidR="006109F8" w:rsidRPr="006109F8">
        <w:rPr>
          <w:b/>
          <w:bCs/>
        </w:rPr>
        <w:t xml:space="preserve">UIUC </w:t>
      </w:r>
      <w:r w:rsidRPr="006109F8">
        <w:rPr>
          <w:b/>
          <w:bCs/>
        </w:rPr>
        <w:t xml:space="preserve">History Department: </w:t>
      </w:r>
    </w:p>
    <w:p w14:paraId="435F6644" w14:textId="77777777" w:rsidR="001F5957" w:rsidRDefault="001F5957" w:rsidP="001F5957">
      <w:pPr>
        <w:spacing w:line="240" w:lineRule="auto"/>
        <w:ind w:firstLine="0"/>
      </w:pPr>
    </w:p>
    <w:p w14:paraId="0BA95D64" w14:textId="77777777" w:rsidR="006109F8" w:rsidRDefault="001F5957" w:rsidP="006109F8">
      <w:pPr>
        <w:spacing w:line="240" w:lineRule="auto"/>
      </w:pPr>
      <w:r>
        <w:t xml:space="preserve">Executive Committee, Admissions Committee, Graduate Studies Committee, </w:t>
      </w:r>
    </w:p>
    <w:p w14:paraId="244D4EB8" w14:textId="77777777" w:rsidR="006109F8" w:rsidRDefault="001F5957" w:rsidP="006109F8">
      <w:pPr>
        <w:spacing w:line="240" w:lineRule="auto"/>
      </w:pPr>
      <w:r>
        <w:t xml:space="preserve">Undergraduate Studies Committee, Teaching Awards Committee, Ethical </w:t>
      </w:r>
    </w:p>
    <w:p w14:paraId="3DE304C3" w14:textId="7B707534" w:rsidR="001F5957" w:rsidRDefault="001F5957" w:rsidP="006109F8">
      <w:pPr>
        <w:spacing w:line="240" w:lineRule="auto"/>
      </w:pPr>
      <w:r>
        <w:t>Conduct Liaison Officer, various search committees</w:t>
      </w:r>
    </w:p>
    <w:p w14:paraId="493A804F" w14:textId="77777777" w:rsidR="001F5957" w:rsidRDefault="001F5957" w:rsidP="001F5957">
      <w:pPr>
        <w:spacing w:line="240" w:lineRule="auto"/>
        <w:ind w:firstLine="0"/>
      </w:pPr>
    </w:p>
    <w:p w14:paraId="64593DE0" w14:textId="77777777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4EA798C9" w14:textId="77777777" w:rsidR="001F5957" w:rsidRDefault="001F5957" w:rsidP="001F5957">
      <w:pPr>
        <w:spacing w:line="240" w:lineRule="auto"/>
        <w:ind w:firstLine="0"/>
      </w:pPr>
    </w:p>
    <w:p w14:paraId="0E9D2BC4" w14:textId="626BC596" w:rsidR="001F5957" w:rsidRPr="006109F8" w:rsidRDefault="001F5957" w:rsidP="001F5957">
      <w:pPr>
        <w:spacing w:line="240" w:lineRule="auto"/>
        <w:ind w:firstLine="0"/>
        <w:rPr>
          <w:b/>
          <w:bCs/>
        </w:rPr>
      </w:pPr>
      <w:r w:rsidRPr="006109F8">
        <w:rPr>
          <w:b/>
          <w:bCs/>
        </w:rPr>
        <w:t xml:space="preserve">Service to the </w:t>
      </w:r>
      <w:r w:rsidR="006109F8" w:rsidRPr="006109F8">
        <w:rPr>
          <w:b/>
          <w:bCs/>
        </w:rPr>
        <w:t xml:space="preserve">UIUC </w:t>
      </w:r>
      <w:r w:rsidRPr="006109F8">
        <w:rPr>
          <w:b/>
          <w:bCs/>
        </w:rPr>
        <w:t>College of Liberal Arts and Sciences:</w:t>
      </w:r>
    </w:p>
    <w:p w14:paraId="3EA4C263" w14:textId="77777777" w:rsidR="001F5957" w:rsidRDefault="001F5957" w:rsidP="001F5957">
      <w:pPr>
        <w:spacing w:line="240" w:lineRule="auto"/>
        <w:ind w:firstLine="0"/>
      </w:pPr>
    </w:p>
    <w:p w14:paraId="0A38DFBD" w14:textId="77777777" w:rsidR="006109F8" w:rsidRDefault="001F5957" w:rsidP="006109F8">
      <w:pPr>
        <w:spacing w:line="240" w:lineRule="auto"/>
      </w:pPr>
      <w:r>
        <w:t xml:space="preserve">Faculty Advisory Committee, Teaching Awards Committee, LAS Teaching </w:t>
      </w:r>
    </w:p>
    <w:p w14:paraId="51C2350B" w14:textId="5B87F7C3" w:rsidR="001F5957" w:rsidRDefault="001F5957" w:rsidP="006109F8">
      <w:pPr>
        <w:spacing w:line="240" w:lineRule="auto"/>
        <w:ind w:left="720"/>
      </w:pPr>
      <w:r>
        <w:t>Academy</w:t>
      </w:r>
    </w:p>
    <w:p w14:paraId="2279C21C" w14:textId="77777777" w:rsidR="001F5957" w:rsidRDefault="001F5957" w:rsidP="001F5957">
      <w:pPr>
        <w:spacing w:line="240" w:lineRule="auto"/>
        <w:ind w:firstLine="0"/>
      </w:pPr>
    </w:p>
    <w:p w14:paraId="34188137" w14:textId="77777777" w:rsidR="001F5957" w:rsidRDefault="001F5957" w:rsidP="001F5957">
      <w:pPr>
        <w:spacing w:line="240" w:lineRule="auto"/>
        <w:ind w:firstLine="0"/>
      </w:pPr>
      <w:r>
        <w:t xml:space="preserve"> </w:t>
      </w:r>
    </w:p>
    <w:p w14:paraId="2B21FB0A" w14:textId="77777777" w:rsidR="001F5957" w:rsidRDefault="001F5957" w:rsidP="001F5957">
      <w:pPr>
        <w:spacing w:line="240" w:lineRule="auto"/>
        <w:ind w:firstLine="0"/>
      </w:pPr>
    </w:p>
    <w:p w14:paraId="51A8833A" w14:textId="77777777" w:rsidR="001F5957" w:rsidRDefault="001F5957" w:rsidP="001F5957">
      <w:pPr>
        <w:spacing w:line="240" w:lineRule="auto"/>
        <w:ind w:firstLine="0"/>
      </w:pPr>
      <w:r w:rsidRPr="006109F8">
        <w:rPr>
          <w:b/>
          <w:bCs/>
        </w:rPr>
        <w:t>Service to the University of Illinois</w:t>
      </w:r>
      <w:r>
        <w:t>:</w:t>
      </w:r>
    </w:p>
    <w:p w14:paraId="48BF24AE" w14:textId="77777777" w:rsidR="001F5957" w:rsidRDefault="001F5957" w:rsidP="001F5957">
      <w:pPr>
        <w:spacing w:line="240" w:lineRule="auto"/>
        <w:ind w:firstLine="0"/>
      </w:pPr>
    </w:p>
    <w:p w14:paraId="77633023" w14:textId="77777777" w:rsidR="006109F8" w:rsidRDefault="001F5957" w:rsidP="006109F8">
      <w:pPr>
        <w:spacing w:line="240" w:lineRule="auto"/>
      </w:pPr>
      <w:r>
        <w:t xml:space="preserve">George A. Miller Committee, Faculty Senate, ICES Review Committee, Campus </w:t>
      </w:r>
    </w:p>
    <w:p w14:paraId="67EF1487" w14:textId="42EC1EB7" w:rsidR="001F5957" w:rsidRDefault="001F5957" w:rsidP="006109F8">
      <w:pPr>
        <w:spacing w:line="240" w:lineRule="auto"/>
      </w:pPr>
      <w:r>
        <w:t>Faculty Association (President, member of the Executive Committee)</w:t>
      </w:r>
    </w:p>
    <w:p w14:paraId="59F37FC5" w14:textId="77777777" w:rsidR="001F5957" w:rsidRDefault="001F5957" w:rsidP="001F5957">
      <w:pPr>
        <w:spacing w:line="240" w:lineRule="auto"/>
        <w:ind w:firstLine="0"/>
      </w:pPr>
    </w:p>
    <w:p w14:paraId="2DBB39C7" w14:textId="77777777" w:rsidR="00A902CD" w:rsidRDefault="00A902CD" w:rsidP="001F5957">
      <w:pPr>
        <w:spacing w:line="240" w:lineRule="auto"/>
        <w:ind w:firstLine="0"/>
      </w:pPr>
    </w:p>
    <w:sectPr w:rsidR="00A902CD" w:rsidSect="00EB3277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5B60" w14:textId="77777777" w:rsidR="00581D6A" w:rsidRDefault="00581D6A" w:rsidP="00EB3277">
      <w:pPr>
        <w:spacing w:line="240" w:lineRule="auto"/>
      </w:pPr>
      <w:r>
        <w:separator/>
      </w:r>
    </w:p>
  </w:endnote>
  <w:endnote w:type="continuationSeparator" w:id="0">
    <w:p w14:paraId="5C3ABD5A" w14:textId="77777777" w:rsidR="00581D6A" w:rsidRDefault="00581D6A" w:rsidP="00EB3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BFF7" w14:textId="77777777" w:rsidR="00581D6A" w:rsidRDefault="00581D6A" w:rsidP="00EB3277">
      <w:pPr>
        <w:spacing w:line="240" w:lineRule="auto"/>
      </w:pPr>
      <w:r>
        <w:separator/>
      </w:r>
    </w:p>
  </w:footnote>
  <w:footnote w:type="continuationSeparator" w:id="0">
    <w:p w14:paraId="052FA917" w14:textId="77777777" w:rsidR="00581D6A" w:rsidRDefault="00581D6A" w:rsidP="00EB3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461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45A055" w14:textId="355CA1AB" w:rsidR="00EB3277" w:rsidRDefault="00EB32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522A2" w14:textId="77777777" w:rsidR="00EB3277" w:rsidRDefault="00EB3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7"/>
    <w:rsid w:val="001F5957"/>
    <w:rsid w:val="003D724B"/>
    <w:rsid w:val="00581D6A"/>
    <w:rsid w:val="005A155E"/>
    <w:rsid w:val="005C0B57"/>
    <w:rsid w:val="006109F8"/>
    <w:rsid w:val="00A902CD"/>
    <w:rsid w:val="00EB3277"/>
    <w:rsid w:val="00F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3996"/>
  <w15:chartTrackingRefBased/>
  <w15:docId w15:val="{89633CA1-5CDE-4B88-B6A2-81316C72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2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3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77"/>
  </w:style>
  <w:style w:type="paragraph" w:styleId="Footer">
    <w:name w:val="footer"/>
    <w:basedOn w:val="Normal"/>
    <w:link w:val="FooterChar"/>
    <w:uiPriority w:val="99"/>
    <w:unhideWhenUsed/>
    <w:rsid w:val="00EB3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tbloodyca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ganmclaughlinwri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mclau@illino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McLaughlin</dc:creator>
  <cp:keywords/>
  <dc:description/>
  <cp:lastModifiedBy>Megan McLaughlin</cp:lastModifiedBy>
  <cp:revision>2</cp:revision>
  <dcterms:created xsi:type="dcterms:W3CDTF">2021-12-28T22:06:00Z</dcterms:created>
  <dcterms:modified xsi:type="dcterms:W3CDTF">2021-12-28T23:49:00Z</dcterms:modified>
</cp:coreProperties>
</file>